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20" w:rsidRDefault="009677BA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59.05pt;margin-top:36.25pt;width:83.5pt;height:12.95pt;z-index:-251679232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18" w:after="18" w:line="218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0"/>
                    </w:rPr>
                    <w:t>Attn: Janelle Jensen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359.5pt;margin-top:50.4pt;width:138.75pt;height:12.95pt;z-index:-251678208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18" w:after="23" w:line="203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3"/>
                      <w:sz w:val="20"/>
                    </w:rPr>
                    <w:t>500 Cummings Center, Suite 6500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359.75pt;margin-top:63.35pt;width:77.55pt;height:12.95pt;z-index:-251676160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4" w:after="38" w:line="203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6"/>
                      <w:sz w:val="20"/>
                    </w:rPr>
                    <w:t>Beverly, MA 01915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359.75pt;margin-top:74.15pt;width:90.75pt;height:12.95pt;z-index:-251675136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3" w:after="14" w:line="198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  <w:t>Phone: 978-236-1760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359.75pt;margin-top:86.4pt;width:78.75pt;height:12.95pt;z-index:-251674112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3" w:after="13" w:line="198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  <w:t>Fax: 978-236-1777</w:t>
                  </w:r>
                  <w:r>
                    <w:rPr>
                      <w:rFonts w:ascii="Calibri" w:eastAsia="Calibri" w:hAnsi="Calibri"/>
                      <w:color w:val="0000FF"/>
                      <w:spacing w:val="-4"/>
                      <w:sz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359.05pt;margin-top:99.35pt;width:115.65pt;height:12.95pt;z-index:-251673088;mso-wrap-distance-left:0;mso-wrap-distance-right:0;mso-position-horizontal-relative:page;mso-position-vertical-relative:page" filled="f" stroked="f">
            <v:textbox inset="0,0,0,0">
              <w:txbxContent>
                <w:p w:rsidR="00853420" w:rsidRDefault="009677BA">
                  <w:pPr>
                    <w:spacing w:before="19" w:after="24" w:line="202" w:lineRule="exact"/>
                    <w:textAlignment w:val="baseline"/>
                    <w:rPr>
                      <w:rFonts w:ascii="Calibri" w:eastAsia="Calibri" w:hAnsi="Calibri"/>
                      <w:color w:val="0000FF"/>
                      <w:spacing w:val="-2"/>
                      <w:sz w:val="20"/>
                      <w:u w:val="single"/>
                    </w:rPr>
                  </w:pPr>
                  <w:hyperlink r:id="rId5">
                    <w:r w:rsidR="005E5CEC">
                      <w:rPr>
                        <w:rFonts w:ascii="Calibri" w:eastAsia="Calibri" w:hAnsi="Calibri"/>
                        <w:color w:val="0000FF"/>
                        <w:spacing w:val="-2"/>
                        <w:sz w:val="20"/>
                        <w:u w:val="single"/>
                      </w:rPr>
                      <w:t>Janelle.N.Jensen@lahey.org</w:t>
                    </w:r>
                  </w:hyperlink>
                  <w:r w:rsidR="005E5CEC">
                    <w:rPr>
                      <w:rFonts w:ascii="Calibri" w:eastAsia="Calibri" w:hAnsi="Calibri"/>
                      <w:color w:val="000000"/>
                      <w:spacing w:val="-2"/>
                      <w:sz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186.7pt;margin-top:127.9pt;width:239.05pt;height:16.8pt;z-index:-251672064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6" w:after="7" w:line="309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8"/>
                    </w:rPr>
                    <w:t>NORTHEAST PHO PROVIDER DATA FORM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229.9pt;margin-top:149.5pt;width:146.9pt;height:16.8pt;z-index:-251671040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39" w:line="245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Provider Contact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231.35pt;margin-top:318.25pt;width:143.75pt;height:16.8pt;z-index:-251670016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48" w:line="245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Provider Clinical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230.9pt;margin-top:538.3pt;width:144.7pt;height:16.8pt;z-index:-251668992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38" w:line="246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Primary Practice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224.15pt;margin-top:648.25pt;width:157.95pt;height:16.8pt;z-index:-251667968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43" w:line="245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3"/>
                      <w:sz w:val="24"/>
                    </w:rPr>
                    <w:t>Secondary Practice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192.95pt;margin-top:750.7pt;width:7.7pt;height:11.55pt;z-index:-251665920;mso-wrap-distance-left:0;mso-wrap-distance-right:0;mso-position-horizontal-relative:page;mso-position-vertical-relative:page" filled="f" stroked="f">
            <v:textbox inset="0,0,0,0">
              <w:txbxContent>
                <w:p w:rsidR="00853420" w:rsidRDefault="00853420">
                  <w:pPr>
                    <w:spacing w:after="87" w:line="134" w:lineRule="exact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66.7pt;margin-top:146.65pt;width:473.55pt;height:168.45pt;z-index:-25166489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99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6370"/>
                  </w:tblGrid>
                  <w:tr w:rsidR="00853420" w:rsidTr="009677BA">
                    <w:trPr>
                      <w:trHeight w:hRule="exact" w:val="441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9677BA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84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Last name: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69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First name: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1" w:after="174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Middle initial: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Preferred contact phone #: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68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Preferred email address: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E5CEC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5E5CEC" w:rsidRDefault="005E5CEC">
                        <w:pPr>
                          <w:spacing w:before="182" w:after="168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E5CEC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E5CEC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5E5CEC" w:rsidRDefault="005E5CEC" w:rsidP="00020453">
                        <w:pPr>
                          <w:spacing w:before="182" w:after="168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Preferred email address: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5CEC" w:rsidRDefault="005E5CEC" w:rsidP="00020453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66.7pt;margin-top:315.1pt;width:473.55pt;height:110.2pt;z-index:-25166387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96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6015"/>
                  </w:tblGrid>
                  <w:tr w:rsidR="005E5CEC" w:rsidRPr="00B04976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E5CEC" w:rsidRPr="00B04976" w:rsidRDefault="0013264C" w:rsidP="0013264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Direct </w:t>
                        </w:r>
                        <w:r w:rsidR="005E5CEC"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Secure </w:t>
                        </w: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Messaging</w:t>
                        </w:r>
                        <w:r w:rsidR="005E5CEC"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 Address  within EM</w:t>
                        </w:r>
                        <w:bookmarkStart w:id="0" w:name="_GoBack"/>
                        <w:bookmarkEnd w:id="0"/>
                        <w:r w:rsidR="005E5CEC"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R system: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5CEC" w:rsidRPr="00B04976" w:rsidRDefault="005E5CEC" w:rsidP="00020453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E5CEC" w:rsidRPr="00B04976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5E5CEC" w:rsidRPr="00B04976" w:rsidRDefault="005E5CE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Primary specialty: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E5CEC" w:rsidRPr="00B04976" w:rsidRDefault="005E5CE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13264C" w:rsidRPr="00B04976" w:rsidTr="0013264C">
                    <w:trPr>
                      <w:trHeight w:hRule="exact" w:val="780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3264C" w:rsidRPr="00B04976" w:rsidRDefault="0013264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Board Certified: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13264C" w:rsidRPr="00B04976" w:rsidRDefault="0013264C" w:rsidP="0013264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</w:rPr>
                          <w:t xml:space="preserve"> </w:t>
                        </w:r>
                        <w:r w:rsidRPr="00B04976">
                          <w:rPr>
                            <w:rFonts w:asciiTheme="minorHAnsi" w:eastAsia="Bookman Old Style" w:hAnsiTheme="minorHAnsi"/>
                            <w:b/>
                            <w:color w:val="000000"/>
                            <w:sz w:val="23"/>
                            <w:szCs w:val="23"/>
                          </w:rPr>
                          <w:t>[  ]</w:t>
                        </w: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  <w:t xml:space="preserve">Yes   </w:t>
                        </w:r>
                        <w:r w:rsidRPr="00B04976">
                          <w:rPr>
                            <w:rFonts w:asciiTheme="minorHAnsi" w:eastAsia="Bookman Old Style" w:hAnsiTheme="minorHAnsi"/>
                            <w:b/>
                            <w:color w:val="000000"/>
                            <w:sz w:val="23"/>
                            <w:szCs w:val="23"/>
                          </w:rPr>
                          <w:t>[  ]</w:t>
                        </w: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  <w:t xml:space="preserve">No    </w:t>
                        </w:r>
                        <w:r w:rsidRPr="00B04976">
                          <w:rPr>
                            <w:rFonts w:asciiTheme="minorHAnsi" w:eastAsia="Bookman Old Style" w:hAnsiTheme="minorHAnsi"/>
                            <w:b/>
                            <w:color w:val="000000"/>
                            <w:sz w:val="23"/>
                            <w:szCs w:val="23"/>
                          </w:rPr>
                          <w:t>[  ]</w:t>
                        </w: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  <w:t xml:space="preserve">Eligible </w:t>
                        </w:r>
                      </w:p>
                      <w:p w:rsidR="00B04976" w:rsidRDefault="00B04976" w:rsidP="0013264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13264C" w:rsidRPr="00B04976"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 xml:space="preserve">If Eligible, date scheduled to take exam(s) or when you will be eligible </w:t>
                        </w:r>
                      </w:p>
                      <w:p w:rsidR="0013264C" w:rsidRPr="00B04976" w:rsidRDefault="00B04976" w:rsidP="0013264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13264C" w:rsidRPr="00B04976"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>to apply:</w:t>
                        </w:r>
                        <w:r w:rsidR="0013264C"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E5CEC" w:rsidRPr="00B04976" w:rsidTr="0013264C">
                    <w:trPr>
                      <w:trHeight w:hRule="exact" w:val="590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5E5CEC" w:rsidRPr="00B04976" w:rsidRDefault="0013264C">
                        <w:pPr>
                          <w:spacing w:before="181" w:after="182" w:line="227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   </w:t>
                        </w:r>
                        <w:r w:rsidR="005E5CEC"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Ages treated: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E5CEC" w:rsidRPr="00B04976" w:rsidRDefault="005E5CE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E5CEC" w:rsidRPr="00B04976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5E5CEC" w:rsidRPr="00B04976" w:rsidRDefault="005E5CEC">
                        <w:pPr>
                          <w:spacing w:before="177" w:after="173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Clinical special interests:</w:t>
                        </w: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  <w:shd w:val="solid" w:color="A6A6A6" w:fill="A6A6A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5CEC" w:rsidRPr="00B04976" w:rsidRDefault="005E5CE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Pr="00B04976" w:rsidRDefault="00271ED4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66.7pt;margin-top:535.2pt;width:473.55pt;height:109.9pt;z-index:-25166182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none" w:sz="0" w:space="0" w:color="020000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one" w:sz="0" w:space="0" w:color="02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1" w:after="167" w:line="227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Primary practice name: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73" w:line="226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Primary practice address: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63" w:line="226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Start date with practice: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66.7pt;margin-top:645.1pt;width:473.55pt;height:80.9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right w:val="none" w:sz="0" w:space="0" w:color="020000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one" w:sz="0" w:space="0" w:color="02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spacing w:before="47" w:line="227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Secondary practice name (if</w:t>
                        </w:r>
                      </w:p>
                      <w:p w:rsidR="00853420" w:rsidRDefault="005E5CEC">
                        <w:pPr>
                          <w:spacing w:before="42" w:after="38" w:line="226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applicable):</w:t>
                        </w:r>
                      </w:p>
                    </w:tc>
                    <w:tc>
                      <w:tcPr>
                        <w:tcW w:w="585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90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spacing w:before="52" w:line="226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Secondary practice address (if</w:t>
                        </w:r>
                      </w:p>
                      <w:p w:rsidR="00853420" w:rsidRDefault="005E5CEC">
                        <w:pPr>
                          <w:spacing w:before="38" w:after="43" w:line="226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applicable):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</w:p>
    <w:p w:rsidR="009677BA" w:rsidRDefault="009677BA" w:rsidP="009A0C0C">
      <w:pPr>
        <w:ind w:left="720"/>
      </w:pPr>
      <w:r>
        <w:pict>
          <v:shape id="_x0000_s1051" type="#_x0000_t202" style="position:absolute;left:0;text-align:left;margin-left:66.7pt;margin-top:429.8pt;width:473.55pt;height:105.4pt;z-index:-251662848;mso-wrap-distance-left:0;mso-wrap-distance-right:0;mso-position-horizontal-relative:page;mso-position-vertical-relative:page" filled="f" stroked="f">
            <v:textbox style="mso-next-textbox:#_x0000_s105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1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none" w:sz="0" w:space="0" w:color="020000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one" w:sz="0" w:space="0" w:color="02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6A6A6" w:fill="A6A6A6"/>
                        <w:vAlign w:val="center"/>
                      </w:tcPr>
                      <w:p w:rsidR="00853420" w:rsidRDefault="005E5CEC">
                        <w:pPr>
                          <w:spacing w:before="95" w:after="96" w:line="245" w:lineRule="exact"/>
                          <w:ind w:right="3783"/>
                          <w:jc w:val="right"/>
                          <w:textAlignment w:val="baseline"/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Enrollment Contact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83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Name: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73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Phone #: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79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 w:rsidR="009A0C0C">
        <w:rPr>
          <w:noProof/>
        </w:rPr>
        <w:drawing>
          <wp:inline distT="0" distB="0" distL="0" distR="0" wp14:anchorId="258C7F27" wp14:editId="2A4E6251">
            <wp:extent cx="29622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Default="009677BA" w:rsidP="009677BA"/>
    <w:p w:rsidR="009677BA" w:rsidRDefault="009677BA" w:rsidP="009677BA"/>
    <w:p w:rsidR="009677BA" w:rsidRDefault="009677BA" w:rsidP="009677BA"/>
    <w:p w:rsidR="00853420" w:rsidRPr="009677BA" w:rsidRDefault="00853420" w:rsidP="009677BA">
      <w:pPr>
        <w:sectPr w:rsidR="00853420" w:rsidRPr="009677BA">
          <w:pgSz w:w="12240" w:h="15840"/>
          <w:pgMar w:top="0" w:right="0" w:bottom="0" w:left="0" w:header="720" w:footer="720" w:gutter="0"/>
          <w:cols w:space="720"/>
        </w:sectPr>
      </w:pPr>
    </w:p>
    <w:p w:rsidR="00853420" w:rsidRDefault="009677BA">
      <w:pPr>
        <w:framePr w:w="115" w:h="140" w:wrap="auto" w:vAnchor="page" w:hAnchor="page" w:x="1810" w:y="11750"/>
        <w:textAlignment w:val="baseline"/>
        <w:rPr>
          <w:rFonts w:ascii="Calibri" w:eastAsia="Calibri" w:hAnsi="Calibri"/>
          <w:color w:val="000000"/>
          <w:sz w:val="12"/>
        </w:rPr>
      </w:pPr>
      <w:r>
        <w:lastRenderedPageBreak/>
        <w:pict>
          <v:shape id="_x0000_s1047" type="#_x0000_t202" style="position:absolute;margin-left:241.9pt;margin-top:41.3pt;width:122.4pt;height:14.4pt;z-index:-251659776;mso-wrap-distance-left:0;mso-wrap-distance-right:0;mso-position-horizontal-relative:page;mso-position-vertical-relative:page" filled="f" stroked="f">
            <v:textbox style="mso-next-textbox:#_x0000_s1047" inset="0,0,0,0">
              <w:txbxContent>
                <w:p w:rsidR="00853420" w:rsidRDefault="005E5CEC">
                  <w:pPr>
                    <w:spacing w:after="38" w:line="244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Work Week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212.15pt;margin-top:347.3pt;width:181.45pt;height:14.4pt;z-index:-251658752;mso-wrap-distance-left:0;mso-wrap-distance-right:0;mso-position-horizontal-relative:page;mso-position-vertical-relative:page" filled="f" stroked="f">
            <v:textbox style="mso-next-textbox:#_x0000_s1046" inset="0,0,0,0">
              <w:txbxContent>
                <w:p w:rsidR="00853420" w:rsidRDefault="005E5CEC">
                  <w:pPr>
                    <w:spacing w:after="38" w:line="244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2"/>
                      <w:sz w:val="24"/>
                    </w:rPr>
                    <w:t>Affiliation &amp; Ownership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71.75pt;margin-top:506.65pt;width:136.55pt;height:14.4pt;z-index:-251657728;mso-wrap-distance-left:0;mso-wrap-distance-right:0;mso-position-horizontal-relative:page;mso-position-vertical-relative:page" filled="f" stroked="f">
            <v:textbox style="mso-next-textbox:#_x0000_s1045" inset="0,0,0,0">
              <w:txbxContent>
                <w:p w:rsidR="00853420" w:rsidRDefault="005E5CEC">
                  <w:pPr>
                    <w:spacing w:before="15" w:after="33" w:line="23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3"/>
                    </w:rPr>
                    <w:t>Please initial to acknowledge: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06.3pt;margin-top:522pt;width:427.2pt;height:14.4pt;z-index:-251656704;mso-wrap-distance-left:0;mso-wrap-distance-right:0;mso-position-horizontal-relative:page;mso-position-vertical-relative:page" filled="f" stroked="f">
            <v:textbox style="mso-next-textbox:#_x0000_s1044" inset="0,0,0,0">
              <w:txbxContent>
                <w:p w:rsidR="00853420" w:rsidRDefault="005E5CEC">
                  <w:pPr>
                    <w:spacing w:before="19" w:after="4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"/>
                    </w:rPr>
                    <w:t>Surgeries, admissions, outpatient testing will be done for NEPHO patients at Northeast Hospital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71.5pt;margin-top:537.6pt;width:120.25pt;height:14.4pt;z-index:-251655680;mso-wrap-distance-left:0;mso-wrap-distance-right:0;mso-position-horizontal-relative:page;mso-position-vertical-relative:page" filled="f" stroked="f">
            <v:textbox style="mso-next-textbox:#_x0000_s1043" inset="0,0,0,0">
              <w:txbxContent>
                <w:p w:rsidR="00853420" w:rsidRDefault="005E5CEC">
                  <w:pPr>
                    <w:spacing w:before="19" w:after="3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3"/>
                    </w:rPr>
                    <w:t>Corporation (please initial)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71.75pt;margin-top:568.3pt;width:224.9pt;height:14.4pt;z-index:-251654656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:rsidR="00853420" w:rsidRDefault="005E5CEC">
                  <w:pPr>
                    <w:spacing w:before="16" w:after="38" w:line="229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>Please submit the following along with this form: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07.5pt;margin-top:584.4pt;width:187.7pt;height:14.4pt;z-index:-251653632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853420" w:rsidRPr="005E5CEC" w:rsidRDefault="005E5CEC" w:rsidP="005E5CEC">
                  <w:pPr>
                    <w:pStyle w:val="ListParagraph"/>
                    <w:numPr>
                      <w:ilvl w:val="0"/>
                      <w:numId w:val="1"/>
                    </w:numPr>
                    <w:spacing w:before="19" w:after="3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</w:rPr>
                  </w:pPr>
                  <w:r w:rsidRPr="005E5CEC">
                    <w:rPr>
                      <w:rFonts w:ascii="Calibri" w:eastAsia="Calibri" w:hAnsi="Calibri"/>
                      <w:color w:val="000000"/>
                      <w:spacing w:val="-3"/>
                    </w:rPr>
                    <w:t>CV showing month &amp; year of work history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107.5pt;margin-top:600.5pt;width:103.7pt;height:14.4pt;z-index:-251652608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:rsidR="00853420" w:rsidRPr="005E5CEC" w:rsidRDefault="005E5CEC" w:rsidP="005E5CEC">
                  <w:pPr>
                    <w:pStyle w:val="ListParagraph"/>
                    <w:numPr>
                      <w:ilvl w:val="0"/>
                      <w:numId w:val="2"/>
                    </w:numPr>
                    <w:spacing w:before="18" w:after="4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5"/>
                    </w:rPr>
                  </w:pPr>
                  <w:r w:rsidRPr="005E5CEC">
                    <w:rPr>
                      <w:rFonts w:ascii="Calibri" w:eastAsia="Calibri" w:hAnsi="Calibri"/>
                      <w:color w:val="000000"/>
                      <w:spacing w:val="-5"/>
                    </w:rPr>
                    <w:t>CAQH Summary report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215.3pt;margin-top:677.5pt;width:181.2pt;height:44.65pt;z-index:-251651584;mso-wrap-distance-left:0;mso-wrap-distance-right:0;mso-position-horizontal-relative:page;mso-position-vertical-relative:page" filled="f" stroked="f">
            <v:textbox style="mso-next-textbox:#_x0000_s1039" inset="0,0,0,0">
              <w:txbxContent>
                <w:p w:rsidR="00853420" w:rsidRDefault="005E5CEC">
                  <w:pPr>
                    <w:spacing w:after="14" w:line="288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 xml:space="preserve">Send to the attention of Janelle Jensen: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br/>
                    <w:t>Email</w:t>
                  </w:r>
                  <w:r>
                    <w:rPr>
                      <w:rFonts w:ascii="Calibri" w:eastAsia="Calibri" w:hAnsi="Calibri"/>
                      <w:b/>
                      <w:color w:val="0000FF"/>
                      <w:spacing w:val="-5"/>
                      <w:sz w:val="23"/>
                      <w:u w:val="single"/>
                    </w:rPr>
                    <w:t xml:space="preserve"> </w:t>
                  </w:r>
                  <w:hyperlink r:id="rId7">
                    <w:r>
                      <w:rPr>
                        <w:rFonts w:ascii="Calibri" w:eastAsia="Calibri" w:hAnsi="Calibri"/>
                        <w:b/>
                        <w:color w:val="0000FF"/>
                        <w:spacing w:val="-5"/>
                        <w:sz w:val="23"/>
                        <w:u w:val="single"/>
                      </w:rPr>
                      <w:t>Janelle.N.Jensen@lahey.org</w:t>
                    </w:r>
                  </w:hyperlink>
                  <w:r>
                    <w:rPr>
                      <w:rFonts w:ascii="Calibri" w:eastAsia="Calibri" w:hAnsi="Calibri"/>
                      <w:b/>
                      <w:color w:val="0000FF"/>
                      <w:spacing w:val="-5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FF"/>
                      <w:spacing w:val="-5"/>
                      <w:sz w:val="23"/>
                      <w:u w:val="single"/>
                    </w:rPr>
                    <w:br/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>Or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 xml:space="preserve"> fax 978-236-1777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92.95pt;margin-top:750.7pt;width:7.7pt;height:11.55pt;z-index:-251649536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:rsidR="00853420" w:rsidRDefault="005E5CEC">
                  <w:pPr>
                    <w:spacing w:after="87" w:line="134" w:lineRule="exact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_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53.7pt;margin-top:67.9pt;width:42pt;height:9.85pt;z-index:-251648512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:rsidR="00853420" w:rsidRDefault="005E5CEC">
                  <w:pPr>
                    <w:spacing w:line="18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6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6"/>
                    </w:rPr>
                    <w:t>Monday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252.95pt;margin-top:96.25pt;width:42.75pt;height:9.85pt;z-index:-251647488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853420" w:rsidRDefault="005E5CEC">
                  <w:pPr>
                    <w:spacing w:line="191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1"/>
                    </w:rPr>
                    <w:t>Tuesday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53.2pt;margin-top:125.75pt;width:58.1pt;height:9.85pt;z-index:-251646464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853420" w:rsidRDefault="005E5CEC">
                  <w:pPr>
                    <w:spacing w:line="19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0"/>
                    </w:rPr>
                    <w:t>Wednesday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52.95pt;margin-top:155.05pt;width:46.8pt;height:9.85pt;z-index:-251645440;mso-wrap-distance-left:0;mso-wrap-distance-right:0;mso-position-horizontal-relative:page;mso-position-vertical-relative:page" filled="f" stroked="f">
            <v:textbox style="mso-next-textbox:#_x0000_s1033" inset="0,0,0,0">
              <w:txbxContent>
                <w:p w:rsidR="00853420" w:rsidRDefault="005E5CEC">
                  <w:pPr>
                    <w:spacing w:line="19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1"/>
                    </w:rPr>
                    <w:t>Thursday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53.7pt;margin-top:184.3pt;width:32.4pt;height:9.85pt;z-index:-251644416;mso-wrap-distance-left:0;mso-wrap-distance-right:0;mso-position-horizontal-relative:page;mso-position-vertical-relative:page" filled="f" stroked="f">
            <v:textbox style="mso-next-textbox:#_x0000_s1032" inset="0,0,0,0">
              <w:txbxContent>
                <w:p w:rsidR="00853420" w:rsidRDefault="005E5CEC">
                  <w:pPr>
                    <w:spacing w:line="187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6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6"/>
                    </w:rPr>
                    <w:t>Friday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53.2pt;margin-top:213.6pt;width:45.1pt;height:9.85pt;z-index:-251643392;mso-wrap-distance-left:0;mso-wrap-distance-right:0;mso-position-horizontal-relative:page;mso-position-vertical-relative:page" filled="f" stroked="f">
            <v:textbox style="mso-next-textbox:#_x0000_s1031" inset="0,0,0,0">
              <w:txbxContent>
                <w:p w:rsidR="00853420" w:rsidRDefault="005E5CEC">
                  <w:pPr>
                    <w:spacing w:line="19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2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2"/>
                    </w:rPr>
                    <w:t>Saturday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53.2pt;margin-top:242.9pt;width:37.9pt;height:9.8pt;z-index:-251642368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853420" w:rsidRDefault="005E5CEC">
                  <w:pPr>
                    <w:spacing w:line="18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5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5"/>
                    </w:rPr>
                    <w:t>Sunday -</w:t>
                  </w:r>
                  <w:r>
                    <w:rPr>
                      <w:rFonts w:ascii="Calibri" w:eastAsia="Calibri" w:hAnsi="Calibri"/>
                      <w:color w:val="000000"/>
                      <w:spacing w:val="-15"/>
                      <w:shd w:val="solid" w:color="A6A6A6" w:fill="A6A6A6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6.7pt;margin-top:36.25pt;width:473.55pt;height:225.35pt;z-index:-251641344;mso-wrap-distance-left:0;mso-wrap-distance-right:0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1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52"/>
                    </w:trPr>
                    <w:tc>
                      <w:tcPr>
                        <w:tcW w:w="362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spacing w:line="226" w:lineRule="exact"/>
                          <w:ind w:right="111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Days &amp; hours provider will be seeing</w:t>
                        </w:r>
                      </w:p>
                      <w:p w:rsidR="00853420" w:rsidRDefault="005E5CEC">
                        <w:pPr>
                          <w:spacing w:before="42" w:after="23" w:line="227" w:lineRule="exact"/>
                          <w:ind w:left="2592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patients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6.7pt;margin-top:261.6pt;width:473.55pt;height:80.9pt;z-index:-251640320;mso-wrap-distance-left:0;mso-wrap-distance-right:0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shd w:val="clear" w:color="A6A6A6" w:fill="A6A6A6"/>
                        <w:vAlign w:val="center"/>
                      </w:tcPr>
                      <w:p w:rsidR="00853420" w:rsidRDefault="005E5CEC">
                        <w:pPr>
                          <w:spacing w:before="100" w:after="95" w:line="246" w:lineRule="exact"/>
                          <w:ind w:right="3715"/>
                          <w:jc w:val="right"/>
                          <w:textAlignment w:val="baseline"/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Hospital Information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vAlign w:val="center"/>
                      </w:tcPr>
                      <w:p w:rsidR="00853420" w:rsidRDefault="005E5CEC">
                        <w:pPr>
                          <w:spacing w:before="181" w:after="167" w:line="227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Privilege date at Beverly Hospital:</w:t>
                        </w:r>
                      </w:p>
                    </w:tc>
                    <w:tc>
                      <w:tcPr>
                        <w:tcW w:w="5851" w:type="dxa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91"/>
                    </w:trPr>
                    <w:tc>
                      <w:tcPr>
                        <w:tcW w:w="3620" w:type="dxa"/>
                      </w:tcPr>
                      <w:p w:rsidR="00853420" w:rsidRDefault="005E5CEC">
                        <w:pPr>
                          <w:spacing w:after="38" w:line="268" w:lineRule="exact"/>
                          <w:ind w:left="936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Note privileges as applicable: Anticipated, Temps or Active</w:t>
                        </w:r>
                      </w:p>
                    </w:tc>
                    <w:tc>
                      <w:tcPr>
                        <w:tcW w:w="5851" w:type="dxa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66.7pt;margin-top:342.5pt;width:473.55pt;height:132.95pt;z-index:-251639296;mso-wrap-distance-left:0;mso-wrap-distance-right: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5E5CEC">
                    <w:trPr>
                      <w:trHeight w:hRule="exact" w:val="441"/>
                    </w:trPr>
                    <w:tc>
                      <w:tcPr>
                        <w:tcW w:w="3620" w:type="dxa"/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5E5CEC">
                    <w:trPr>
                      <w:trHeight w:hRule="exact" w:val="816"/>
                    </w:trPr>
                    <w:tc>
                      <w:tcPr>
                        <w:tcW w:w="36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spacing w:line="259" w:lineRule="exact"/>
                          <w:ind w:left="288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List all provider networks (hospitals) you are affiliated with (including</w:t>
                        </w:r>
                      </w:p>
                      <w:p w:rsidR="00853420" w:rsidRDefault="005E5CEC">
                        <w:pPr>
                          <w:spacing w:before="42" w:after="14" w:line="226" w:lineRule="exact"/>
                          <w:ind w:right="111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Lahey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, if applicable):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5E5CE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spacing w:after="38" w:line="269" w:lineRule="exact"/>
                          <w:ind w:left="792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Will NEPHO be your primary or secondary network affiliation?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5E5CEC">
                    <w:trPr>
                      <w:trHeight w:hRule="exact" w:val="816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spacing w:line="259" w:lineRule="exact"/>
                          <w:ind w:left="36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List all ownership interests in any outpatient facility (e.g. surgery, lab,</w:t>
                        </w:r>
                      </w:p>
                      <w:p w:rsidR="00853420" w:rsidRDefault="005E5CEC">
                        <w:pPr>
                          <w:spacing w:before="43" w:after="24" w:line="226" w:lineRule="exact"/>
                          <w:ind w:right="111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 xml:space="preserve">imaging,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etc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):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 w:rsidR="005E5CEC">
        <w:rPr>
          <w:rFonts w:ascii="Calibri" w:eastAsia="Calibri" w:hAnsi="Calibri"/>
          <w:color w:val="000000"/>
          <w:sz w:val="24"/>
        </w:rPr>
        <w:tab/>
      </w:r>
      <w:r>
        <w:pict>
          <v:line id="_x0000_s1026" style="position:absolute;z-index:251679232;mso-position-horizontal-relative:margin;mso-position-vertical-relative:page" from="71.75pt,533.75pt" to="99.6pt,533.75pt" strokeweight="1pt">
            <w10:wrap anchorx="margin" anchory="page"/>
          </v:line>
        </w:pict>
      </w:r>
      <w:r w:rsidR="005E5CEC">
        <w:rPr>
          <w:rFonts w:ascii="Calibri" w:eastAsia="Calibri" w:hAnsi="Calibri"/>
          <w:color w:val="000000"/>
          <w:sz w:val="12"/>
        </w:rPr>
        <w:t xml:space="preserve"> </w:t>
      </w:r>
      <w:r w:rsidR="005E5CEC">
        <w:rPr>
          <w:rFonts w:ascii="Calibri" w:eastAsia="Calibri" w:hAnsi="Calibri"/>
          <w:color w:val="000000"/>
          <w:sz w:val="24"/>
        </w:rPr>
        <w:t xml:space="preserve"> </w:t>
      </w:r>
    </w:p>
    <w:p w:rsidR="00853420" w:rsidRDefault="005E5CEC">
      <w:pPr>
        <w:textAlignment w:val="baseline"/>
        <w:rPr>
          <w:rFonts w:eastAsia="Times New Roman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</w:p>
    <w:sectPr w:rsidR="0085342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Bookman Old Style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BE2"/>
    <w:multiLevelType w:val="hybridMultilevel"/>
    <w:tmpl w:val="C6540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E4A83"/>
    <w:multiLevelType w:val="hybridMultilevel"/>
    <w:tmpl w:val="92380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53420"/>
    <w:rsid w:val="0013264C"/>
    <w:rsid w:val="00271ED4"/>
    <w:rsid w:val="002A2DEC"/>
    <w:rsid w:val="005E5CEC"/>
    <w:rsid w:val="00853420"/>
    <w:rsid w:val="009677BA"/>
    <w:rsid w:val="009A0C0C"/>
    <w:rsid w:val="00B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030C13FE-026A-402C-B0FB-57F6997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lle.N.Jensen@lahey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elle.N.Jensen@lahe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Messelaar, Alycia</cp:lastModifiedBy>
  <cp:revision>8</cp:revision>
  <dcterms:created xsi:type="dcterms:W3CDTF">2019-01-07T21:12:00Z</dcterms:created>
  <dcterms:modified xsi:type="dcterms:W3CDTF">2020-09-03T12:40:00Z</dcterms:modified>
</cp:coreProperties>
</file>