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25" w:type="dxa"/>
        <w:tblLayout w:type="fixed"/>
        <w:tblLook w:val="06A0" w:firstRow="1" w:lastRow="0" w:firstColumn="1" w:lastColumn="0" w:noHBand="1" w:noVBand="1"/>
      </w:tblPr>
      <w:tblGrid>
        <w:gridCol w:w="2785"/>
        <w:gridCol w:w="7740"/>
      </w:tblGrid>
      <w:tr w:rsidR="0899EB90" w14:paraId="2B94FF4B" w14:textId="77777777" w:rsidTr="00326166">
        <w:tc>
          <w:tcPr>
            <w:tcW w:w="10525" w:type="dxa"/>
            <w:gridSpan w:val="2"/>
            <w:shd w:val="clear" w:color="auto" w:fill="D9E2F3" w:themeFill="accent1" w:themeFillTint="33"/>
          </w:tcPr>
          <w:p w14:paraId="07B387E8" w14:textId="3DE4F0BC" w:rsidR="0899EB90" w:rsidRPr="00195BBF" w:rsidRDefault="00991F8F" w:rsidP="0899EB90">
            <w:pPr>
              <w:spacing w:line="259" w:lineRule="auto"/>
              <w:rPr>
                <w:rFonts w:ascii="Calibri" w:eastAsia="Calibri" w:hAnsi="Calibri" w:cs="Calibri"/>
                <w:b/>
                <w:bCs/>
                <w:color w:val="000000" w:themeColor="text1"/>
                <w:sz w:val="32"/>
                <w:szCs w:val="32"/>
              </w:rPr>
            </w:pPr>
            <w:bookmarkStart w:id="0" w:name="_GoBack"/>
            <w:bookmarkEnd w:id="0"/>
            <w:r>
              <w:rPr>
                <w:rFonts w:ascii="Calibri" w:eastAsia="Calibri" w:hAnsi="Calibri" w:cs="Calibri"/>
                <w:b/>
                <w:bCs/>
                <w:color w:val="000000" w:themeColor="text1"/>
                <w:sz w:val="28"/>
                <w:szCs w:val="28"/>
              </w:rPr>
              <w:t>APIXABAN</w:t>
            </w:r>
            <w:r w:rsidR="0899EB90" w:rsidRPr="0899EB90">
              <w:rPr>
                <w:rFonts w:ascii="Calibri" w:eastAsia="Calibri" w:hAnsi="Calibri" w:cs="Calibri"/>
                <w:b/>
                <w:bCs/>
                <w:color w:val="000000" w:themeColor="text1"/>
                <w:sz w:val="28"/>
                <w:szCs w:val="28"/>
              </w:rPr>
              <w:t>:</w:t>
            </w:r>
            <w:r w:rsidR="00195BBF">
              <w:rPr>
                <w:rFonts w:ascii="Calibri" w:eastAsia="Calibri" w:hAnsi="Calibri" w:cs="Calibri"/>
                <w:b/>
                <w:bCs/>
                <w:color w:val="000000" w:themeColor="text1"/>
                <w:sz w:val="32"/>
                <w:szCs w:val="32"/>
              </w:rPr>
              <w:t xml:space="preserve"> </w:t>
            </w:r>
            <w:r w:rsidR="0899EB90" w:rsidRPr="00195BBF">
              <w:rPr>
                <w:rFonts w:ascii="Calibri" w:eastAsia="Calibri" w:hAnsi="Calibri" w:cs="Calibri"/>
                <w:b/>
                <w:bCs/>
                <w:color w:val="000000" w:themeColor="text1"/>
                <w:sz w:val="24"/>
                <w:szCs w:val="28"/>
              </w:rPr>
              <w:t>Increased anticoagulation effects when combined with Paxlovid</w:t>
            </w:r>
          </w:p>
        </w:tc>
      </w:tr>
      <w:tr w:rsidR="0899EB90" w14:paraId="6F812858" w14:textId="77777777" w:rsidTr="00326166">
        <w:tc>
          <w:tcPr>
            <w:tcW w:w="10525" w:type="dxa"/>
            <w:gridSpan w:val="2"/>
            <w:shd w:val="clear" w:color="auto" w:fill="FFFFFF" w:themeFill="background1"/>
          </w:tcPr>
          <w:p w14:paraId="6AC5FFE1" w14:textId="32404730" w:rsidR="0899EB90" w:rsidRPr="001F419E" w:rsidRDefault="0899EB90" w:rsidP="0899EB90">
            <w:pPr>
              <w:spacing w:line="259" w:lineRule="auto"/>
              <w:rPr>
                <w:rFonts w:ascii="Calibri" w:eastAsia="Calibri" w:hAnsi="Calibri" w:cs="Calibri"/>
                <w:color w:val="000000" w:themeColor="text1"/>
                <w:sz w:val="28"/>
                <w:szCs w:val="24"/>
              </w:rPr>
            </w:pPr>
            <w:r w:rsidRPr="001F419E">
              <w:rPr>
                <w:rFonts w:ascii="Calibri" w:eastAsia="Calibri" w:hAnsi="Calibri" w:cs="Calibri"/>
                <w:b/>
                <w:bCs/>
                <w:color w:val="000000" w:themeColor="text1"/>
                <w:sz w:val="28"/>
                <w:szCs w:val="24"/>
              </w:rPr>
              <w:t>The following options should be discussed with a provider:</w:t>
            </w:r>
          </w:p>
        </w:tc>
      </w:tr>
      <w:tr w:rsidR="67701238" w14:paraId="54E07D26" w14:textId="77777777" w:rsidTr="00326166">
        <w:tc>
          <w:tcPr>
            <w:tcW w:w="10525" w:type="dxa"/>
            <w:gridSpan w:val="2"/>
            <w:shd w:val="clear" w:color="auto" w:fill="D9E2F3" w:themeFill="accent1" w:themeFillTint="33"/>
          </w:tcPr>
          <w:p w14:paraId="6619A557" w14:textId="3FCA777F" w:rsidR="67701238" w:rsidRDefault="00991F8F" w:rsidP="0899EB90">
            <w:pPr>
              <w:spacing w:line="259" w:lineRule="auto"/>
              <w:rPr>
                <w:rFonts w:ascii="Calibri" w:eastAsia="Calibri" w:hAnsi="Calibri" w:cs="Calibri"/>
                <w:color w:val="000000" w:themeColor="text1"/>
                <w:sz w:val="28"/>
                <w:szCs w:val="28"/>
              </w:rPr>
            </w:pPr>
            <w:r>
              <w:rPr>
                <w:rFonts w:ascii="Calibri" w:eastAsia="Calibri" w:hAnsi="Calibri" w:cs="Calibri"/>
                <w:b/>
                <w:bCs/>
                <w:color w:val="000000" w:themeColor="text1"/>
                <w:sz w:val="28"/>
                <w:szCs w:val="28"/>
              </w:rPr>
              <w:t>Apixaban</w:t>
            </w:r>
            <w:r w:rsidR="1A107F18" w:rsidRPr="0899EB90">
              <w:rPr>
                <w:rFonts w:ascii="Calibri" w:eastAsia="Calibri" w:hAnsi="Calibri" w:cs="Calibri"/>
                <w:b/>
                <w:bCs/>
                <w:color w:val="000000" w:themeColor="text1"/>
                <w:sz w:val="28"/>
                <w:szCs w:val="28"/>
              </w:rPr>
              <w:t xml:space="preserve"> for AFIB</w:t>
            </w:r>
          </w:p>
        </w:tc>
      </w:tr>
      <w:tr w:rsidR="00991F8F" w14:paraId="6B2370E1" w14:textId="77777777" w:rsidTr="00326166">
        <w:trPr>
          <w:trHeight w:val="673"/>
        </w:trPr>
        <w:tc>
          <w:tcPr>
            <w:tcW w:w="2785" w:type="dxa"/>
            <w:shd w:val="clear" w:color="auto" w:fill="E7E6E6" w:themeFill="background2"/>
            <w:vAlign w:val="center"/>
          </w:tcPr>
          <w:p w14:paraId="341B6B04" w14:textId="09DA162D" w:rsidR="00991F8F" w:rsidRDefault="00991F8F" w:rsidP="00991F8F">
            <w:pPr>
              <w:rPr>
                <w:rFonts w:ascii="Calibri" w:eastAsia="Calibri" w:hAnsi="Calibri" w:cs="Calibri"/>
                <w:b/>
                <w:bCs/>
                <w:color w:val="000000" w:themeColor="text1"/>
                <w:sz w:val="24"/>
                <w:szCs w:val="24"/>
              </w:rPr>
            </w:pPr>
            <w:r w:rsidRPr="0899EB90">
              <w:rPr>
                <w:rFonts w:ascii="Calibri" w:eastAsia="Calibri" w:hAnsi="Calibri" w:cs="Calibri"/>
                <w:b/>
                <w:bCs/>
                <w:color w:val="000000" w:themeColor="text1"/>
                <w:sz w:val="24"/>
                <w:szCs w:val="24"/>
              </w:rPr>
              <w:t xml:space="preserve">If </w:t>
            </w:r>
            <w:r>
              <w:rPr>
                <w:rFonts w:ascii="Calibri" w:eastAsia="Calibri" w:hAnsi="Calibri" w:cs="Calibri"/>
                <w:b/>
                <w:bCs/>
                <w:color w:val="000000" w:themeColor="text1"/>
                <w:sz w:val="24"/>
                <w:szCs w:val="24"/>
              </w:rPr>
              <w:t>Apixaban</w:t>
            </w:r>
            <w:r w:rsidRPr="0899EB90">
              <w:rPr>
                <w:rFonts w:ascii="Calibri" w:eastAsia="Calibri" w:hAnsi="Calibri" w:cs="Calibri"/>
                <w:b/>
                <w:bCs/>
                <w:color w:val="000000" w:themeColor="text1"/>
                <w:sz w:val="24"/>
                <w:szCs w:val="24"/>
              </w:rPr>
              <w:t xml:space="preserve"> cannot </w:t>
            </w:r>
            <w:r>
              <w:rPr>
                <w:rFonts w:ascii="Calibri" w:eastAsia="Calibri" w:hAnsi="Calibri" w:cs="Calibri"/>
                <w:b/>
                <w:bCs/>
                <w:color w:val="000000" w:themeColor="text1"/>
                <w:sz w:val="24"/>
                <w:szCs w:val="24"/>
              </w:rPr>
              <w:t>be safely interrupted or adjusted</w:t>
            </w:r>
          </w:p>
        </w:tc>
        <w:tc>
          <w:tcPr>
            <w:tcW w:w="7740" w:type="dxa"/>
            <w:shd w:val="clear" w:color="auto" w:fill="E7E6E6" w:themeFill="background2"/>
            <w:vAlign w:val="center"/>
          </w:tcPr>
          <w:p w14:paraId="10752F1F" w14:textId="77777777" w:rsidR="00991F8F" w:rsidRPr="000739E1" w:rsidRDefault="00991F8F" w:rsidP="0899EB90">
            <w:pPr>
              <w:spacing w:line="259" w:lineRule="auto"/>
              <w:rPr>
                <w:rFonts w:ascii="Calibri" w:eastAsia="Calibri" w:hAnsi="Calibri" w:cs="Calibri"/>
                <w:bCs/>
                <w:color w:val="000000" w:themeColor="text1"/>
                <w:sz w:val="24"/>
                <w:szCs w:val="24"/>
              </w:rPr>
            </w:pPr>
            <w:r w:rsidRPr="000739E1">
              <w:rPr>
                <w:rFonts w:ascii="Calibri" w:eastAsia="Calibri" w:hAnsi="Calibri" w:cs="Calibri"/>
                <w:bCs/>
                <w:color w:val="000000" w:themeColor="text1"/>
                <w:sz w:val="24"/>
                <w:szCs w:val="24"/>
              </w:rPr>
              <w:t xml:space="preserve">Do NOT take Paxlovid </w:t>
            </w:r>
          </w:p>
          <w:p w14:paraId="0397A51B" w14:textId="046E2459" w:rsidR="00991F8F" w:rsidRDefault="00991F8F" w:rsidP="0899EB90">
            <w:pPr>
              <w:spacing w:line="259" w:lineRule="auto"/>
              <w:rPr>
                <w:rFonts w:ascii="Calibri" w:eastAsia="Calibri" w:hAnsi="Calibri" w:cs="Calibri"/>
                <w:b/>
                <w:bCs/>
                <w:color w:val="000000" w:themeColor="text1"/>
                <w:sz w:val="24"/>
                <w:szCs w:val="24"/>
              </w:rPr>
            </w:pPr>
            <w:r w:rsidRPr="000739E1">
              <w:rPr>
                <w:rFonts w:ascii="Calibri" w:eastAsia="Calibri" w:hAnsi="Calibri" w:cs="Calibri"/>
                <w:bCs/>
                <w:color w:val="000000" w:themeColor="text1"/>
                <w:sz w:val="24"/>
                <w:szCs w:val="24"/>
              </w:rPr>
              <w:t>Avoid in patients on hemodialysis</w:t>
            </w:r>
            <w:r w:rsidRPr="0899EB90">
              <w:rPr>
                <w:rFonts w:ascii="Calibri" w:eastAsia="Calibri" w:hAnsi="Calibri" w:cs="Calibri"/>
                <w:b/>
                <w:bCs/>
                <w:color w:val="000000" w:themeColor="text1"/>
                <w:sz w:val="24"/>
                <w:szCs w:val="24"/>
              </w:rPr>
              <w:t xml:space="preserve"> </w:t>
            </w:r>
          </w:p>
        </w:tc>
      </w:tr>
      <w:tr w:rsidR="67701238" w14:paraId="7B3D2EFC" w14:textId="77777777" w:rsidTr="00326166">
        <w:tc>
          <w:tcPr>
            <w:tcW w:w="2785" w:type="dxa"/>
            <w:vAlign w:val="center"/>
          </w:tcPr>
          <w:p w14:paraId="62E502CD" w14:textId="1BEBB8DC" w:rsidR="67701238" w:rsidRDefault="1A107F18" w:rsidP="0899EB90">
            <w:pPr>
              <w:spacing w:line="259" w:lineRule="auto"/>
              <w:rPr>
                <w:rFonts w:ascii="Calibri" w:eastAsia="Calibri" w:hAnsi="Calibri" w:cs="Calibri"/>
                <w:b/>
                <w:bCs/>
                <w:color w:val="000000" w:themeColor="text1"/>
                <w:sz w:val="24"/>
                <w:szCs w:val="24"/>
              </w:rPr>
            </w:pPr>
            <w:r w:rsidRPr="0899EB90">
              <w:rPr>
                <w:rFonts w:ascii="Calibri" w:eastAsia="Calibri" w:hAnsi="Calibri" w:cs="Calibri"/>
                <w:b/>
                <w:bCs/>
                <w:color w:val="000000" w:themeColor="text1"/>
                <w:sz w:val="24"/>
                <w:szCs w:val="24"/>
              </w:rPr>
              <w:t xml:space="preserve">If patient is on 5mg BID </w:t>
            </w:r>
          </w:p>
        </w:tc>
        <w:tc>
          <w:tcPr>
            <w:tcW w:w="7740" w:type="dxa"/>
          </w:tcPr>
          <w:p w14:paraId="62EBFBFE" w14:textId="5703FAD1" w:rsidR="67701238" w:rsidRDefault="1A107F18" w:rsidP="0899EB90">
            <w:pPr>
              <w:spacing w:line="259" w:lineRule="auto"/>
              <w:rPr>
                <w:rFonts w:ascii="Calibri" w:eastAsia="Calibri" w:hAnsi="Calibri" w:cs="Calibri"/>
                <w:color w:val="000000" w:themeColor="text1"/>
                <w:sz w:val="24"/>
                <w:szCs w:val="24"/>
              </w:rPr>
            </w:pPr>
            <w:r w:rsidRPr="0899EB90">
              <w:rPr>
                <w:rFonts w:ascii="Calibri" w:eastAsia="Calibri" w:hAnsi="Calibri" w:cs="Calibri"/>
                <w:color w:val="000000" w:themeColor="text1"/>
                <w:sz w:val="24"/>
                <w:szCs w:val="24"/>
              </w:rPr>
              <w:t xml:space="preserve">START Paxlovid </w:t>
            </w:r>
            <w:r w:rsidRPr="0899EB90">
              <w:rPr>
                <w:rFonts w:ascii="Calibri" w:eastAsia="Calibri" w:hAnsi="Calibri" w:cs="Calibri"/>
                <w:b/>
                <w:bCs/>
                <w:color w:val="000000" w:themeColor="text1"/>
                <w:sz w:val="24"/>
                <w:szCs w:val="24"/>
                <w:u w:val="single"/>
              </w:rPr>
              <w:t>and</w:t>
            </w:r>
            <w:r w:rsidRPr="0899EB90">
              <w:rPr>
                <w:rFonts w:ascii="Calibri" w:eastAsia="Calibri" w:hAnsi="Calibri" w:cs="Calibri"/>
                <w:b/>
                <w:bCs/>
                <w:color w:val="000000" w:themeColor="text1"/>
                <w:sz w:val="24"/>
                <w:szCs w:val="24"/>
              </w:rPr>
              <w:t xml:space="preserve"> </w:t>
            </w:r>
            <w:r w:rsidRPr="0899EB90">
              <w:rPr>
                <w:rFonts w:ascii="Calibri" w:eastAsia="Calibri" w:hAnsi="Calibri" w:cs="Calibri"/>
                <w:color w:val="000000" w:themeColor="text1"/>
                <w:sz w:val="24"/>
                <w:szCs w:val="24"/>
              </w:rPr>
              <w:t xml:space="preserve">DECREASE the dose of </w:t>
            </w:r>
            <w:r w:rsidR="00991F8F">
              <w:rPr>
                <w:rFonts w:ascii="Calibri" w:eastAsia="Calibri" w:hAnsi="Calibri" w:cs="Calibri"/>
                <w:color w:val="000000" w:themeColor="text1"/>
                <w:sz w:val="24"/>
                <w:szCs w:val="24"/>
              </w:rPr>
              <w:t>Apixaban</w:t>
            </w:r>
            <w:r w:rsidRPr="0899EB90">
              <w:rPr>
                <w:rFonts w:ascii="Calibri" w:eastAsia="Calibri" w:hAnsi="Calibri" w:cs="Calibri"/>
                <w:color w:val="000000" w:themeColor="text1"/>
                <w:sz w:val="24"/>
                <w:szCs w:val="24"/>
              </w:rPr>
              <w:t xml:space="preserve"> to 2.5mg BID. Continue for 8 days and then RESUME previous dosing of </w:t>
            </w:r>
            <w:r w:rsidR="00991F8F">
              <w:rPr>
                <w:rFonts w:ascii="Calibri" w:eastAsia="Calibri" w:hAnsi="Calibri" w:cs="Calibri"/>
                <w:color w:val="000000" w:themeColor="text1"/>
                <w:sz w:val="24"/>
                <w:szCs w:val="24"/>
              </w:rPr>
              <w:t>Apixaban</w:t>
            </w:r>
          </w:p>
        </w:tc>
      </w:tr>
      <w:tr w:rsidR="67701238" w14:paraId="085CAE4F" w14:textId="77777777" w:rsidTr="00326166">
        <w:trPr>
          <w:trHeight w:val="467"/>
        </w:trPr>
        <w:tc>
          <w:tcPr>
            <w:tcW w:w="2785" w:type="dxa"/>
            <w:vMerge w:val="restart"/>
            <w:shd w:val="clear" w:color="auto" w:fill="EDEDED" w:themeFill="accent3" w:themeFillTint="33"/>
            <w:vAlign w:val="center"/>
          </w:tcPr>
          <w:p w14:paraId="048F03D3" w14:textId="37801D5D" w:rsidR="67701238" w:rsidRDefault="1A107F18" w:rsidP="0899EB90">
            <w:pPr>
              <w:spacing w:line="259" w:lineRule="auto"/>
              <w:rPr>
                <w:rFonts w:ascii="Calibri" w:eastAsia="Calibri" w:hAnsi="Calibri" w:cs="Calibri"/>
                <w:b/>
                <w:bCs/>
                <w:color w:val="000000" w:themeColor="text1"/>
                <w:sz w:val="24"/>
                <w:szCs w:val="24"/>
              </w:rPr>
            </w:pPr>
            <w:r w:rsidRPr="0899EB90">
              <w:rPr>
                <w:rFonts w:ascii="Calibri" w:eastAsia="Calibri" w:hAnsi="Calibri" w:cs="Calibri"/>
                <w:b/>
                <w:bCs/>
                <w:color w:val="000000" w:themeColor="text1"/>
                <w:sz w:val="24"/>
                <w:szCs w:val="24"/>
              </w:rPr>
              <w:t xml:space="preserve">If patient is on 2.5mg BID </w:t>
            </w:r>
          </w:p>
        </w:tc>
        <w:tc>
          <w:tcPr>
            <w:tcW w:w="7740" w:type="dxa"/>
            <w:shd w:val="clear" w:color="auto" w:fill="EDEDED" w:themeFill="accent3" w:themeFillTint="33"/>
            <w:vAlign w:val="center"/>
          </w:tcPr>
          <w:p w14:paraId="6C2AA88D" w14:textId="12321878" w:rsidR="67701238" w:rsidRDefault="1A107F18" w:rsidP="0899EB90">
            <w:pPr>
              <w:spacing w:line="259" w:lineRule="auto"/>
              <w:rPr>
                <w:rFonts w:ascii="Calibri" w:eastAsia="Calibri" w:hAnsi="Calibri" w:cs="Calibri"/>
                <w:color w:val="000000" w:themeColor="text1"/>
                <w:sz w:val="24"/>
                <w:szCs w:val="24"/>
              </w:rPr>
            </w:pPr>
            <w:r w:rsidRPr="0899EB90">
              <w:rPr>
                <w:rFonts w:ascii="Calibri" w:eastAsia="Calibri" w:hAnsi="Calibri" w:cs="Calibri"/>
                <w:b/>
                <w:bCs/>
                <w:color w:val="000000" w:themeColor="text1"/>
                <w:sz w:val="24"/>
                <w:szCs w:val="24"/>
              </w:rPr>
              <w:t xml:space="preserve">Option 1: </w:t>
            </w:r>
            <w:r w:rsidRPr="00991F8F">
              <w:rPr>
                <w:rFonts w:ascii="Calibri" w:eastAsia="Calibri" w:hAnsi="Calibri" w:cs="Calibri"/>
                <w:b/>
                <w:color w:val="000000" w:themeColor="text1"/>
                <w:sz w:val="24"/>
                <w:szCs w:val="24"/>
              </w:rPr>
              <w:t>Do not use Paxlovid</w:t>
            </w:r>
            <w:r w:rsidRPr="0899EB90">
              <w:rPr>
                <w:rFonts w:ascii="Calibri" w:eastAsia="Calibri" w:hAnsi="Calibri" w:cs="Calibri"/>
                <w:color w:val="000000" w:themeColor="text1"/>
                <w:sz w:val="24"/>
                <w:szCs w:val="24"/>
              </w:rPr>
              <w:t xml:space="preserve"> </w:t>
            </w:r>
          </w:p>
        </w:tc>
      </w:tr>
      <w:tr w:rsidR="0899EB90" w14:paraId="20793E2A" w14:textId="77777777" w:rsidTr="00326166">
        <w:trPr>
          <w:trHeight w:val="2069"/>
        </w:trPr>
        <w:tc>
          <w:tcPr>
            <w:tcW w:w="2785" w:type="dxa"/>
            <w:vMerge/>
          </w:tcPr>
          <w:p w14:paraId="6DA7239D" w14:textId="77777777" w:rsidR="00594CEF" w:rsidRDefault="00594CEF"/>
        </w:tc>
        <w:tc>
          <w:tcPr>
            <w:tcW w:w="7740" w:type="dxa"/>
            <w:shd w:val="clear" w:color="auto" w:fill="EDEDED" w:themeFill="accent3" w:themeFillTint="33"/>
          </w:tcPr>
          <w:p w14:paraId="44A12961" w14:textId="4839C90C" w:rsidR="0899EB90" w:rsidRDefault="0899EB90" w:rsidP="0899EB90">
            <w:pPr>
              <w:contextualSpacing/>
              <w:rPr>
                <w:rFonts w:ascii="Calibri" w:eastAsia="Calibri" w:hAnsi="Calibri" w:cs="Calibri"/>
                <w:color w:val="000000" w:themeColor="text1"/>
                <w:sz w:val="28"/>
                <w:szCs w:val="28"/>
              </w:rPr>
            </w:pPr>
            <w:r w:rsidRPr="0899EB90">
              <w:rPr>
                <w:rFonts w:ascii="Calibri" w:eastAsia="Calibri" w:hAnsi="Calibri" w:cs="Calibri"/>
                <w:b/>
                <w:bCs/>
                <w:color w:val="000000" w:themeColor="text1"/>
                <w:sz w:val="24"/>
                <w:szCs w:val="24"/>
              </w:rPr>
              <w:t>Option 2:</w:t>
            </w:r>
            <w:r w:rsidRPr="0899EB90">
              <w:rPr>
                <w:rFonts w:ascii="Calibri" w:eastAsia="Calibri" w:hAnsi="Calibri" w:cs="Calibri"/>
                <w:color w:val="000000" w:themeColor="text1"/>
                <w:sz w:val="24"/>
                <w:szCs w:val="24"/>
              </w:rPr>
              <w:t xml:space="preserve"> </w:t>
            </w:r>
            <w:r w:rsidRPr="00991F8F">
              <w:rPr>
                <w:rFonts w:ascii="Calibri" w:eastAsia="Calibri" w:hAnsi="Calibri" w:cs="Calibri"/>
                <w:b/>
                <w:color w:val="000000" w:themeColor="text1"/>
                <w:sz w:val="24"/>
                <w:szCs w:val="24"/>
              </w:rPr>
              <w:t>Choose an alternative anticoagulant</w:t>
            </w:r>
          </w:p>
          <w:p w14:paraId="1A52E6A4" w14:textId="5728EFCB" w:rsidR="0899EB90" w:rsidRPr="001F419E" w:rsidRDefault="0899EB90" w:rsidP="0899EB90">
            <w:pPr>
              <w:contextualSpacing/>
              <w:rPr>
                <w:rFonts w:ascii="Calibri" w:eastAsia="Calibri" w:hAnsi="Calibri" w:cs="Calibri"/>
                <w:color w:val="000000" w:themeColor="text1"/>
                <w:sz w:val="12"/>
                <w:szCs w:val="24"/>
              </w:rPr>
            </w:pPr>
          </w:p>
          <w:p w14:paraId="3DD23F0A" w14:textId="6C2EF848" w:rsidR="0899EB90" w:rsidRDefault="0899EB90" w:rsidP="00DE6647">
            <w:pPr>
              <w:pStyle w:val="ListParagraph"/>
              <w:numPr>
                <w:ilvl w:val="0"/>
                <w:numId w:val="2"/>
              </w:numPr>
            </w:pPr>
            <w:r w:rsidRPr="00DE6647">
              <w:rPr>
                <w:rFonts w:ascii="Calibri" w:eastAsia="Calibri" w:hAnsi="Calibri" w:cs="Calibri"/>
                <w:color w:val="000000" w:themeColor="text1"/>
                <w:sz w:val="24"/>
                <w:szCs w:val="24"/>
              </w:rPr>
              <w:t xml:space="preserve">HOLD </w:t>
            </w:r>
            <w:r w:rsidR="00991F8F" w:rsidRPr="00DE6647">
              <w:rPr>
                <w:rFonts w:ascii="Calibri" w:eastAsia="Calibri" w:hAnsi="Calibri" w:cs="Calibri"/>
                <w:color w:val="000000" w:themeColor="text1"/>
                <w:sz w:val="24"/>
                <w:szCs w:val="24"/>
              </w:rPr>
              <w:t>Apixaban for 12-24</w:t>
            </w:r>
            <w:r w:rsidRPr="00DE6647">
              <w:rPr>
                <w:rFonts w:ascii="Calibri" w:eastAsia="Calibri" w:hAnsi="Calibri" w:cs="Calibri"/>
                <w:color w:val="000000" w:themeColor="text1"/>
                <w:sz w:val="24"/>
                <w:szCs w:val="24"/>
              </w:rPr>
              <w:t xml:space="preserve"> hours and then start both Paxlovid and the alternative </w:t>
            </w:r>
            <w:r w:rsidR="007232DC">
              <w:rPr>
                <w:rFonts w:ascii="Calibri" w:eastAsia="Calibri" w:hAnsi="Calibri" w:cs="Calibri"/>
                <w:color w:val="000000" w:themeColor="text1"/>
                <w:sz w:val="24"/>
                <w:szCs w:val="24"/>
              </w:rPr>
              <w:t>anticoagulant. (ex. Enoxaparin)</w:t>
            </w:r>
            <w:r w:rsidRPr="00DE6647">
              <w:rPr>
                <w:rFonts w:ascii="Calibri" w:eastAsia="Calibri" w:hAnsi="Calibri" w:cs="Calibri"/>
                <w:color w:val="000000" w:themeColor="text1"/>
                <w:sz w:val="24"/>
                <w:szCs w:val="24"/>
              </w:rPr>
              <w:t xml:space="preserve">  </w:t>
            </w:r>
          </w:p>
          <w:p w14:paraId="3DE36E00" w14:textId="21E9ED67" w:rsidR="0899EB90" w:rsidRPr="001F419E" w:rsidRDefault="0899EB90" w:rsidP="001F419E">
            <w:pPr>
              <w:rPr>
                <w:rFonts w:ascii="Calibri" w:eastAsia="Calibri" w:hAnsi="Calibri" w:cs="Calibri"/>
                <w:color w:val="000000" w:themeColor="text1"/>
                <w:sz w:val="12"/>
                <w:szCs w:val="24"/>
              </w:rPr>
            </w:pPr>
          </w:p>
          <w:p w14:paraId="601E1D37" w14:textId="2D489E73" w:rsidR="0899EB90" w:rsidRDefault="0899EB90" w:rsidP="00DE6647">
            <w:pPr>
              <w:pStyle w:val="ListParagraph"/>
              <w:numPr>
                <w:ilvl w:val="0"/>
                <w:numId w:val="2"/>
              </w:numPr>
            </w:pPr>
            <w:r w:rsidRPr="00DE6647">
              <w:rPr>
                <w:rFonts w:ascii="Calibri" w:eastAsia="Calibri" w:hAnsi="Calibri" w:cs="Calibri"/>
                <w:color w:val="000000" w:themeColor="text1"/>
                <w:sz w:val="24"/>
                <w:szCs w:val="24"/>
              </w:rPr>
              <w:t xml:space="preserve">Patient will take Paxlovid for 5 days and continue the alternative anticoagulant for 8 days. Then STOP the alternative anticoagulant and RESUME previous dose of </w:t>
            </w:r>
            <w:r w:rsidR="00991F8F" w:rsidRPr="00DE6647">
              <w:rPr>
                <w:rFonts w:ascii="Calibri" w:eastAsia="Calibri" w:hAnsi="Calibri" w:cs="Calibri"/>
                <w:color w:val="000000" w:themeColor="text1"/>
                <w:sz w:val="24"/>
                <w:szCs w:val="24"/>
              </w:rPr>
              <w:t>Apixaban</w:t>
            </w:r>
            <w:r w:rsidRPr="00DE6647">
              <w:rPr>
                <w:rFonts w:ascii="Calibri" w:eastAsia="Calibri" w:hAnsi="Calibri" w:cs="Calibri"/>
                <w:color w:val="000000" w:themeColor="text1"/>
                <w:sz w:val="24"/>
                <w:szCs w:val="24"/>
              </w:rPr>
              <w:t>.</w:t>
            </w:r>
          </w:p>
        </w:tc>
      </w:tr>
      <w:tr w:rsidR="0899EB90" w14:paraId="714E4CD2" w14:textId="77777777" w:rsidTr="00326166">
        <w:trPr>
          <w:trHeight w:val="2870"/>
        </w:trPr>
        <w:tc>
          <w:tcPr>
            <w:tcW w:w="2785" w:type="dxa"/>
            <w:vMerge/>
            <w:shd w:val="clear" w:color="auto" w:fill="EDEDED" w:themeFill="accent3" w:themeFillTint="33"/>
            <w:vAlign w:val="center"/>
          </w:tcPr>
          <w:p w14:paraId="76878239" w14:textId="77777777" w:rsidR="00594CEF" w:rsidRDefault="00594CEF"/>
        </w:tc>
        <w:tc>
          <w:tcPr>
            <w:tcW w:w="7740" w:type="dxa"/>
            <w:shd w:val="clear" w:color="auto" w:fill="EDEDED" w:themeFill="accent3" w:themeFillTint="33"/>
          </w:tcPr>
          <w:p w14:paraId="66E15DE6" w14:textId="6DB8CF48" w:rsidR="0899EB90" w:rsidRDefault="0899EB90" w:rsidP="0899EB90">
            <w:pPr>
              <w:ind w:left="360" w:hanging="360"/>
            </w:pPr>
            <w:r w:rsidRPr="0899EB90">
              <w:rPr>
                <w:rFonts w:ascii="Calibri" w:eastAsia="Calibri" w:hAnsi="Calibri" w:cs="Calibri"/>
                <w:b/>
                <w:bCs/>
                <w:color w:val="000000" w:themeColor="text1"/>
                <w:sz w:val="24"/>
                <w:szCs w:val="24"/>
              </w:rPr>
              <w:t>Option 3:</w:t>
            </w:r>
            <w:r w:rsidRPr="0899EB90">
              <w:rPr>
                <w:rFonts w:ascii="Calibri" w:eastAsia="Calibri" w:hAnsi="Calibri" w:cs="Calibri"/>
                <w:color w:val="000000" w:themeColor="text1"/>
                <w:sz w:val="24"/>
                <w:szCs w:val="24"/>
              </w:rPr>
              <w:t xml:space="preserve"> </w:t>
            </w:r>
            <w:r w:rsidRPr="00991F8F">
              <w:rPr>
                <w:rFonts w:ascii="Calibri" w:eastAsia="Calibri" w:hAnsi="Calibri" w:cs="Calibri"/>
                <w:b/>
                <w:color w:val="000000" w:themeColor="text1"/>
                <w:sz w:val="24"/>
                <w:szCs w:val="24"/>
              </w:rPr>
              <w:t>HOLD anticoagulation</w:t>
            </w:r>
            <w:r w:rsidRPr="0899EB90">
              <w:rPr>
                <w:rFonts w:ascii="Calibri" w:eastAsia="Calibri" w:hAnsi="Calibri" w:cs="Calibri"/>
                <w:color w:val="000000" w:themeColor="text1"/>
                <w:sz w:val="24"/>
                <w:szCs w:val="24"/>
              </w:rPr>
              <w:t xml:space="preserve"> </w:t>
            </w:r>
          </w:p>
          <w:p w14:paraId="1F270705" w14:textId="491DE41B" w:rsidR="007232DC" w:rsidRDefault="0899EB90" w:rsidP="0899EB90">
            <w:pPr>
              <w:ind w:left="360" w:hanging="360"/>
              <w:rPr>
                <w:rFonts w:ascii="Calibri" w:eastAsia="Calibri" w:hAnsi="Calibri" w:cs="Calibri"/>
                <w:color w:val="000000" w:themeColor="text1"/>
                <w:sz w:val="24"/>
                <w:szCs w:val="24"/>
              </w:rPr>
            </w:pPr>
            <w:r w:rsidRPr="0899EB90">
              <w:rPr>
                <w:rFonts w:ascii="Calibri" w:eastAsia="Calibri" w:hAnsi="Calibri" w:cs="Calibri"/>
                <w:color w:val="201F1E"/>
                <w:sz w:val="24"/>
                <w:szCs w:val="24"/>
              </w:rPr>
              <w:t>1.</w:t>
            </w:r>
            <w:r w:rsidR="00B1129D">
              <w:rPr>
                <w:rFonts w:ascii="Times New Roman" w:eastAsia="Times New Roman" w:hAnsi="Times New Roman" w:cs="Times New Roman"/>
                <w:color w:val="201F1E"/>
                <w:sz w:val="14"/>
                <w:szCs w:val="14"/>
              </w:rPr>
              <w:t xml:space="preserve">     </w:t>
            </w:r>
            <w:r w:rsidRPr="0899EB90">
              <w:rPr>
                <w:rFonts w:ascii="Calibri" w:eastAsia="Calibri" w:hAnsi="Calibri" w:cs="Calibri"/>
                <w:color w:val="000000" w:themeColor="text1"/>
                <w:sz w:val="24"/>
                <w:szCs w:val="24"/>
              </w:rPr>
              <w:t xml:space="preserve">Have the patient HOLD </w:t>
            </w:r>
            <w:r w:rsidR="00991F8F">
              <w:rPr>
                <w:rFonts w:ascii="Calibri" w:eastAsia="Calibri" w:hAnsi="Calibri" w:cs="Calibri"/>
                <w:color w:val="000000" w:themeColor="text1"/>
                <w:sz w:val="24"/>
                <w:szCs w:val="24"/>
              </w:rPr>
              <w:t>Apixaban</w:t>
            </w:r>
            <w:r w:rsidRPr="0899EB90">
              <w:rPr>
                <w:rFonts w:ascii="Calibri" w:eastAsia="Calibri" w:hAnsi="Calibri" w:cs="Calibri"/>
                <w:color w:val="000000" w:themeColor="text1"/>
                <w:sz w:val="24"/>
                <w:szCs w:val="24"/>
              </w:rPr>
              <w:t xml:space="preserve"> for 24 hours </w:t>
            </w:r>
            <w:r w:rsidRPr="0899EB90">
              <w:rPr>
                <w:rFonts w:ascii="Calibri" w:eastAsia="Calibri" w:hAnsi="Calibri" w:cs="Calibri"/>
                <w:b/>
                <w:bCs/>
                <w:color w:val="000000" w:themeColor="text1"/>
                <w:sz w:val="24"/>
                <w:szCs w:val="24"/>
                <w:u w:val="single"/>
              </w:rPr>
              <w:t>before</w:t>
            </w:r>
            <w:r w:rsidRPr="0899EB90">
              <w:rPr>
                <w:rFonts w:ascii="Calibri" w:eastAsia="Calibri" w:hAnsi="Calibri" w:cs="Calibri"/>
                <w:b/>
                <w:bCs/>
                <w:color w:val="000000" w:themeColor="text1"/>
                <w:sz w:val="24"/>
                <w:szCs w:val="24"/>
              </w:rPr>
              <w:t xml:space="preserve"> </w:t>
            </w:r>
            <w:r w:rsidRPr="0899EB90">
              <w:rPr>
                <w:rFonts w:ascii="Calibri" w:eastAsia="Calibri" w:hAnsi="Calibri" w:cs="Calibri"/>
                <w:color w:val="000000" w:themeColor="text1"/>
                <w:sz w:val="24"/>
                <w:szCs w:val="24"/>
              </w:rPr>
              <w:t xml:space="preserve">starting Paxlovid </w:t>
            </w:r>
            <w:r w:rsidRPr="0899EB90">
              <w:rPr>
                <w:rFonts w:ascii="Calibri" w:eastAsia="Calibri" w:hAnsi="Calibri" w:cs="Calibri"/>
                <w:b/>
                <w:bCs/>
                <w:color w:val="000000" w:themeColor="text1"/>
                <w:sz w:val="24"/>
                <w:szCs w:val="24"/>
              </w:rPr>
              <w:t xml:space="preserve">AND </w:t>
            </w:r>
            <w:r w:rsidRPr="0899EB90">
              <w:rPr>
                <w:rFonts w:ascii="Calibri" w:eastAsia="Calibri" w:hAnsi="Calibri" w:cs="Calibri"/>
                <w:color w:val="000000" w:themeColor="text1"/>
                <w:sz w:val="24"/>
                <w:szCs w:val="24"/>
              </w:rPr>
              <w:t xml:space="preserve">Continue to HOLD for 8 days (total of </w:t>
            </w:r>
            <w:r w:rsidR="00DE6647">
              <w:rPr>
                <w:rFonts w:ascii="Calibri" w:eastAsia="Calibri" w:hAnsi="Calibri" w:cs="Calibri"/>
                <w:color w:val="000000" w:themeColor="text1"/>
                <w:sz w:val="24"/>
                <w:szCs w:val="24"/>
              </w:rPr>
              <w:t>9</w:t>
            </w:r>
            <w:r w:rsidR="007232DC">
              <w:rPr>
                <w:rFonts w:ascii="Calibri" w:eastAsia="Calibri" w:hAnsi="Calibri" w:cs="Calibri"/>
                <w:color w:val="000000" w:themeColor="text1"/>
                <w:sz w:val="24"/>
                <w:szCs w:val="24"/>
              </w:rPr>
              <w:t xml:space="preserve"> days)</w:t>
            </w:r>
          </w:p>
          <w:p w14:paraId="7B1120FE" w14:textId="60F7D804" w:rsidR="0899EB90" w:rsidRDefault="0899EB90" w:rsidP="0899EB90">
            <w:pPr>
              <w:ind w:left="360" w:hanging="360"/>
            </w:pPr>
            <w:r w:rsidRPr="0899EB90">
              <w:rPr>
                <w:rFonts w:ascii="Calibri" w:eastAsia="Calibri" w:hAnsi="Calibri" w:cs="Calibri"/>
                <w:color w:val="000000" w:themeColor="text1"/>
                <w:sz w:val="24"/>
                <w:szCs w:val="24"/>
              </w:rPr>
              <w:t xml:space="preserve">  </w:t>
            </w:r>
          </w:p>
          <w:p w14:paraId="39960F4B" w14:textId="3759A958" w:rsidR="00DE6647" w:rsidRPr="005308F2" w:rsidRDefault="0899EB90" w:rsidP="005308F2">
            <w:pPr>
              <w:ind w:left="360" w:hanging="360"/>
              <w:rPr>
                <w:rFonts w:ascii="Calibri" w:eastAsia="Calibri" w:hAnsi="Calibri" w:cs="Calibri"/>
                <w:color w:val="000000" w:themeColor="text1"/>
                <w:sz w:val="24"/>
                <w:szCs w:val="24"/>
              </w:rPr>
            </w:pPr>
            <w:r w:rsidRPr="0899EB90">
              <w:rPr>
                <w:rFonts w:ascii="Calibri" w:eastAsia="Calibri" w:hAnsi="Calibri" w:cs="Calibri"/>
                <w:color w:val="201F1E"/>
                <w:sz w:val="24"/>
                <w:szCs w:val="24"/>
              </w:rPr>
              <w:t>2.</w:t>
            </w:r>
            <w:r w:rsidRPr="0899EB90">
              <w:rPr>
                <w:rFonts w:ascii="Times New Roman" w:eastAsia="Times New Roman" w:hAnsi="Times New Roman" w:cs="Times New Roman"/>
                <w:color w:val="201F1E"/>
                <w:sz w:val="14"/>
                <w:szCs w:val="14"/>
              </w:rPr>
              <w:t xml:space="preserve">      </w:t>
            </w:r>
            <w:r w:rsidRPr="0899EB90">
              <w:rPr>
                <w:rFonts w:ascii="Calibri" w:eastAsia="Calibri" w:hAnsi="Calibri" w:cs="Calibri"/>
                <w:color w:val="000000" w:themeColor="text1"/>
                <w:sz w:val="24"/>
                <w:szCs w:val="24"/>
              </w:rPr>
              <w:t xml:space="preserve">Because of the prolonged time off of anticoagulation, this option should only be </w:t>
            </w:r>
            <w:r w:rsidRPr="0899EB90">
              <w:rPr>
                <w:rFonts w:ascii="Calibri" w:eastAsia="Calibri" w:hAnsi="Calibri" w:cs="Calibri"/>
                <w:b/>
                <w:bCs/>
                <w:color w:val="000000" w:themeColor="text1"/>
                <w:sz w:val="24"/>
                <w:szCs w:val="24"/>
              </w:rPr>
              <w:t xml:space="preserve">reserved for those at very low thromboembolic risk. </w:t>
            </w:r>
            <w:r w:rsidRPr="0899EB90">
              <w:rPr>
                <w:rFonts w:ascii="Calibri" w:eastAsia="Calibri" w:hAnsi="Calibri" w:cs="Calibri"/>
                <w:color w:val="000000" w:themeColor="text1"/>
                <w:sz w:val="24"/>
                <w:szCs w:val="24"/>
              </w:rPr>
              <w:t xml:space="preserve"> </w:t>
            </w:r>
          </w:p>
          <w:p w14:paraId="1ACAA1CD" w14:textId="77777777" w:rsidR="00B1129D" w:rsidRDefault="00B1129D" w:rsidP="0899EB90">
            <w:pPr>
              <w:ind w:left="360" w:hanging="360"/>
            </w:pPr>
          </w:p>
          <w:p w14:paraId="6DAB421F" w14:textId="59F2241C" w:rsidR="0899EB90" w:rsidRDefault="00DE6647" w:rsidP="0899EB90">
            <w:pPr>
              <w:ind w:left="360" w:hanging="360"/>
              <w:rPr>
                <w:rFonts w:ascii="Calibri" w:eastAsia="Calibri" w:hAnsi="Calibri" w:cs="Calibri"/>
                <w:color w:val="000000" w:themeColor="text1"/>
                <w:sz w:val="24"/>
                <w:szCs w:val="24"/>
              </w:rPr>
            </w:pPr>
            <w:r w:rsidRPr="00DE6647">
              <w:rPr>
                <w:rFonts w:ascii="Calibri" w:eastAsia="Calibri" w:hAnsi="Calibri" w:cs="Calibri"/>
                <w:color w:val="000000" w:themeColor="text1"/>
                <w:sz w:val="24"/>
                <w:szCs w:val="24"/>
              </w:rPr>
              <w:t xml:space="preserve">       </w:t>
            </w:r>
            <w:r w:rsidR="0899EB90" w:rsidRPr="0899EB90">
              <w:rPr>
                <w:rFonts w:ascii="Calibri" w:eastAsia="Calibri" w:hAnsi="Calibri" w:cs="Calibri"/>
                <w:color w:val="000000" w:themeColor="text1"/>
                <w:sz w:val="24"/>
                <w:szCs w:val="24"/>
                <w:u w:val="single"/>
              </w:rPr>
              <w:t>Please be aware that having an active COVID-19 infe</w:t>
            </w:r>
            <w:r>
              <w:rPr>
                <w:rFonts w:ascii="Calibri" w:eastAsia="Calibri" w:hAnsi="Calibri" w:cs="Calibri"/>
                <w:color w:val="000000" w:themeColor="text1"/>
                <w:sz w:val="24"/>
                <w:szCs w:val="24"/>
                <w:u w:val="single"/>
              </w:rPr>
              <w:t xml:space="preserve">ction may </w:t>
            </w:r>
            <w:r w:rsidR="0899EB90" w:rsidRPr="0899EB90">
              <w:rPr>
                <w:rFonts w:ascii="Calibri" w:eastAsia="Calibri" w:hAnsi="Calibri" w:cs="Calibri"/>
                <w:color w:val="000000" w:themeColor="text1"/>
                <w:sz w:val="24"/>
                <w:szCs w:val="24"/>
                <w:u w:val="single"/>
              </w:rPr>
              <w:t>increase the baseline risk of having an embolic event and this should be taken into consideration</w:t>
            </w:r>
          </w:p>
        </w:tc>
      </w:tr>
      <w:tr w:rsidR="67701238" w14:paraId="4972A8DB" w14:textId="77777777" w:rsidTr="00326166">
        <w:tc>
          <w:tcPr>
            <w:tcW w:w="10525" w:type="dxa"/>
            <w:gridSpan w:val="2"/>
            <w:shd w:val="clear" w:color="auto" w:fill="D9E2F3" w:themeFill="accent1" w:themeFillTint="33"/>
          </w:tcPr>
          <w:p w14:paraId="1CBA7410" w14:textId="09AC13CB" w:rsidR="67701238" w:rsidRDefault="00991F8F" w:rsidP="0899EB90">
            <w:pPr>
              <w:spacing w:line="259" w:lineRule="auto"/>
              <w:rPr>
                <w:rFonts w:ascii="Calibri" w:eastAsia="Calibri" w:hAnsi="Calibri" w:cs="Calibri"/>
                <w:color w:val="000000" w:themeColor="text1"/>
                <w:sz w:val="28"/>
                <w:szCs w:val="28"/>
              </w:rPr>
            </w:pPr>
            <w:r>
              <w:rPr>
                <w:rFonts w:ascii="Calibri" w:eastAsia="Calibri" w:hAnsi="Calibri" w:cs="Calibri"/>
                <w:b/>
                <w:bCs/>
                <w:color w:val="000000" w:themeColor="text1"/>
                <w:sz w:val="28"/>
                <w:szCs w:val="28"/>
              </w:rPr>
              <w:t>Apixaban</w:t>
            </w:r>
            <w:r w:rsidR="1A107F18" w:rsidRPr="0899EB90">
              <w:rPr>
                <w:rFonts w:ascii="Calibri" w:eastAsia="Calibri" w:hAnsi="Calibri" w:cs="Calibri"/>
                <w:b/>
                <w:bCs/>
                <w:color w:val="000000" w:themeColor="text1"/>
                <w:sz w:val="28"/>
                <w:szCs w:val="28"/>
              </w:rPr>
              <w:t xml:space="preserve"> for VTE</w:t>
            </w:r>
          </w:p>
        </w:tc>
      </w:tr>
      <w:tr w:rsidR="001F419E" w14:paraId="4B5053FB" w14:textId="77777777" w:rsidTr="00326166">
        <w:tc>
          <w:tcPr>
            <w:tcW w:w="10525" w:type="dxa"/>
            <w:gridSpan w:val="2"/>
            <w:shd w:val="clear" w:color="auto" w:fill="auto"/>
          </w:tcPr>
          <w:p w14:paraId="5778AB4B" w14:textId="5C5F9F62" w:rsidR="001F419E" w:rsidRPr="0899EB90" w:rsidRDefault="001F419E" w:rsidP="001F419E">
            <w:pPr>
              <w:rPr>
                <w:rFonts w:ascii="Calibri" w:eastAsia="Calibri" w:hAnsi="Calibri" w:cs="Calibri"/>
                <w:b/>
                <w:bCs/>
                <w:color w:val="000000" w:themeColor="text1"/>
                <w:sz w:val="28"/>
                <w:szCs w:val="28"/>
              </w:rPr>
            </w:pPr>
            <w:r w:rsidRPr="001F419E">
              <w:rPr>
                <w:rFonts w:ascii="Calibri" w:eastAsia="Calibri" w:hAnsi="Calibri" w:cs="Calibri"/>
                <w:b/>
                <w:bCs/>
                <w:color w:val="000000" w:themeColor="text1"/>
                <w:sz w:val="28"/>
                <w:szCs w:val="24"/>
              </w:rPr>
              <w:t>The following options should be discussed with a provider:</w:t>
            </w:r>
          </w:p>
        </w:tc>
      </w:tr>
      <w:tr w:rsidR="000739E1" w14:paraId="4FCE4203" w14:textId="77777777" w:rsidTr="00326166">
        <w:trPr>
          <w:trHeight w:val="540"/>
        </w:trPr>
        <w:tc>
          <w:tcPr>
            <w:tcW w:w="2785" w:type="dxa"/>
            <w:shd w:val="clear" w:color="auto" w:fill="E7E6E6" w:themeFill="background2"/>
            <w:vAlign w:val="center"/>
          </w:tcPr>
          <w:p w14:paraId="7FA85B0A" w14:textId="0E15F7E1" w:rsidR="000739E1" w:rsidRPr="001F419E" w:rsidRDefault="000739E1" w:rsidP="000739E1">
            <w:pPr>
              <w:rPr>
                <w:rFonts w:ascii="Calibri" w:eastAsia="Calibri" w:hAnsi="Calibri" w:cs="Calibri"/>
                <w:b/>
                <w:color w:val="000000" w:themeColor="text1"/>
                <w:sz w:val="24"/>
                <w:szCs w:val="24"/>
              </w:rPr>
            </w:pPr>
            <w:r w:rsidRPr="0899EB90">
              <w:rPr>
                <w:rFonts w:ascii="Calibri" w:eastAsia="Calibri" w:hAnsi="Calibri" w:cs="Calibri"/>
                <w:b/>
                <w:bCs/>
                <w:color w:val="000000" w:themeColor="text1"/>
                <w:sz w:val="24"/>
                <w:szCs w:val="24"/>
              </w:rPr>
              <w:t xml:space="preserve">If </w:t>
            </w:r>
            <w:r>
              <w:rPr>
                <w:rFonts w:ascii="Calibri" w:eastAsia="Calibri" w:hAnsi="Calibri" w:cs="Calibri"/>
                <w:b/>
                <w:bCs/>
                <w:color w:val="000000" w:themeColor="text1"/>
                <w:sz w:val="24"/>
                <w:szCs w:val="24"/>
              </w:rPr>
              <w:t>Apixaban</w:t>
            </w:r>
            <w:r w:rsidRPr="0899EB90">
              <w:rPr>
                <w:rFonts w:ascii="Calibri" w:eastAsia="Calibri" w:hAnsi="Calibri" w:cs="Calibri"/>
                <w:b/>
                <w:bCs/>
                <w:color w:val="000000" w:themeColor="text1"/>
                <w:sz w:val="24"/>
                <w:szCs w:val="24"/>
              </w:rPr>
              <w:t xml:space="preserve"> cannot </w:t>
            </w:r>
            <w:r>
              <w:rPr>
                <w:rFonts w:ascii="Calibri" w:eastAsia="Calibri" w:hAnsi="Calibri" w:cs="Calibri"/>
                <w:b/>
                <w:bCs/>
                <w:color w:val="000000" w:themeColor="text1"/>
                <w:sz w:val="24"/>
                <w:szCs w:val="24"/>
              </w:rPr>
              <w:t>be safely interrupted or adjusted</w:t>
            </w:r>
          </w:p>
        </w:tc>
        <w:tc>
          <w:tcPr>
            <w:tcW w:w="7740" w:type="dxa"/>
            <w:shd w:val="clear" w:color="auto" w:fill="E7E6E6" w:themeFill="background2"/>
            <w:vAlign w:val="center"/>
          </w:tcPr>
          <w:p w14:paraId="7BD323F6" w14:textId="77777777" w:rsidR="000739E1" w:rsidRPr="000739E1" w:rsidRDefault="000739E1" w:rsidP="000739E1">
            <w:pPr>
              <w:spacing w:line="259" w:lineRule="auto"/>
              <w:rPr>
                <w:rFonts w:ascii="Calibri" w:eastAsia="Calibri" w:hAnsi="Calibri" w:cs="Calibri"/>
                <w:bCs/>
                <w:color w:val="000000" w:themeColor="text1"/>
                <w:sz w:val="24"/>
                <w:szCs w:val="24"/>
              </w:rPr>
            </w:pPr>
            <w:r w:rsidRPr="000739E1">
              <w:rPr>
                <w:rFonts w:ascii="Calibri" w:eastAsia="Calibri" w:hAnsi="Calibri" w:cs="Calibri"/>
                <w:bCs/>
                <w:color w:val="000000" w:themeColor="text1"/>
                <w:sz w:val="24"/>
                <w:szCs w:val="24"/>
              </w:rPr>
              <w:t xml:space="preserve">Do NOT take Paxlovid </w:t>
            </w:r>
          </w:p>
          <w:p w14:paraId="219C027A" w14:textId="6E17A188" w:rsidR="000739E1" w:rsidRPr="001F419E" w:rsidRDefault="000739E1" w:rsidP="000739E1">
            <w:pPr>
              <w:spacing w:line="259" w:lineRule="auto"/>
              <w:rPr>
                <w:rFonts w:ascii="Calibri" w:eastAsia="Calibri" w:hAnsi="Calibri" w:cs="Calibri"/>
                <w:b/>
                <w:color w:val="000000" w:themeColor="text1"/>
                <w:sz w:val="24"/>
                <w:szCs w:val="24"/>
              </w:rPr>
            </w:pPr>
            <w:r w:rsidRPr="000739E1">
              <w:rPr>
                <w:rFonts w:ascii="Calibri" w:eastAsia="Calibri" w:hAnsi="Calibri" w:cs="Calibri"/>
                <w:bCs/>
                <w:color w:val="000000" w:themeColor="text1"/>
                <w:sz w:val="24"/>
                <w:szCs w:val="24"/>
              </w:rPr>
              <w:t>Avoid in patients on hemodialysis</w:t>
            </w:r>
            <w:r w:rsidRPr="0899EB90">
              <w:rPr>
                <w:rFonts w:ascii="Calibri" w:eastAsia="Calibri" w:hAnsi="Calibri" w:cs="Calibri"/>
                <w:b/>
                <w:bCs/>
                <w:color w:val="000000" w:themeColor="text1"/>
                <w:sz w:val="24"/>
                <w:szCs w:val="24"/>
              </w:rPr>
              <w:t xml:space="preserve"> </w:t>
            </w:r>
          </w:p>
        </w:tc>
      </w:tr>
      <w:tr w:rsidR="000739E1" w14:paraId="4378537E" w14:textId="77777777" w:rsidTr="00326166">
        <w:tc>
          <w:tcPr>
            <w:tcW w:w="2785" w:type="dxa"/>
            <w:vAlign w:val="center"/>
          </w:tcPr>
          <w:p w14:paraId="2911A8A4" w14:textId="32C6BB9E" w:rsidR="000739E1" w:rsidRDefault="000739E1" w:rsidP="000739E1">
            <w:pPr>
              <w:spacing w:line="259" w:lineRule="auto"/>
              <w:rPr>
                <w:rFonts w:ascii="Calibri" w:eastAsia="Calibri" w:hAnsi="Calibri" w:cs="Calibri"/>
                <w:b/>
                <w:bCs/>
                <w:color w:val="000000" w:themeColor="text1"/>
                <w:sz w:val="24"/>
                <w:szCs w:val="24"/>
              </w:rPr>
            </w:pPr>
            <w:r w:rsidRPr="0899EB90">
              <w:rPr>
                <w:rFonts w:ascii="Calibri" w:eastAsia="Calibri" w:hAnsi="Calibri" w:cs="Calibri"/>
                <w:b/>
                <w:bCs/>
                <w:color w:val="000000" w:themeColor="text1"/>
                <w:sz w:val="24"/>
                <w:szCs w:val="24"/>
              </w:rPr>
              <w:t xml:space="preserve">If patient is on 10mg BID </w:t>
            </w:r>
          </w:p>
        </w:tc>
        <w:tc>
          <w:tcPr>
            <w:tcW w:w="7740" w:type="dxa"/>
          </w:tcPr>
          <w:p w14:paraId="7414A912" w14:textId="38EE6045" w:rsidR="000739E1" w:rsidRPr="00B1129D" w:rsidRDefault="000739E1" w:rsidP="00B1129D">
            <w:pPr>
              <w:pStyle w:val="ListParagraph"/>
              <w:numPr>
                <w:ilvl w:val="0"/>
                <w:numId w:val="3"/>
              </w:numPr>
              <w:rPr>
                <w:rFonts w:ascii="Calibri" w:eastAsia="Calibri" w:hAnsi="Calibri" w:cs="Calibri"/>
                <w:color w:val="000000" w:themeColor="text1"/>
                <w:sz w:val="24"/>
                <w:szCs w:val="24"/>
              </w:rPr>
            </w:pPr>
            <w:r w:rsidRPr="00B1129D">
              <w:rPr>
                <w:rFonts w:ascii="Calibri" w:eastAsia="Calibri" w:hAnsi="Calibri" w:cs="Calibri"/>
                <w:color w:val="000000" w:themeColor="text1"/>
                <w:sz w:val="24"/>
                <w:szCs w:val="24"/>
              </w:rPr>
              <w:t xml:space="preserve">START Paxlovid </w:t>
            </w:r>
            <w:r w:rsidRPr="00B1129D">
              <w:rPr>
                <w:rFonts w:ascii="Calibri" w:eastAsia="Calibri" w:hAnsi="Calibri" w:cs="Calibri"/>
                <w:bCs/>
                <w:color w:val="000000" w:themeColor="text1"/>
                <w:sz w:val="24"/>
                <w:szCs w:val="24"/>
                <w:u w:val="single"/>
              </w:rPr>
              <w:t>and</w:t>
            </w:r>
            <w:r w:rsidRPr="00B1129D">
              <w:rPr>
                <w:rFonts w:ascii="Calibri" w:eastAsia="Calibri" w:hAnsi="Calibri" w:cs="Calibri"/>
                <w:bCs/>
                <w:color w:val="000000" w:themeColor="text1"/>
                <w:sz w:val="24"/>
                <w:szCs w:val="24"/>
              </w:rPr>
              <w:t xml:space="preserve"> </w:t>
            </w:r>
            <w:r w:rsidRPr="00B1129D">
              <w:rPr>
                <w:rFonts w:ascii="Calibri" w:eastAsia="Calibri" w:hAnsi="Calibri" w:cs="Calibri"/>
                <w:color w:val="000000" w:themeColor="text1"/>
                <w:sz w:val="24"/>
                <w:szCs w:val="24"/>
              </w:rPr>
              <w:t>DECREASE the dose of Apixaban to 5mg</w:t>
            </w:r>
          </w:p>
          <w:p w14:paraId="5D8D4478" w14:textId="2D630E47" w:rsidR="000739E1" w:rsidRPr="00B1129D" w:rsidRDefault="000739E1" w:rsidP="00B1129D">
            <w:pPr>
              <w:pStyle w:val="ListParagraph"/>
              <w:numPr>
                <w:ilvl w:val="0"/>
                <w:numId w:val="3"/>
              </w:numPr>
              <w:rPr>
                <w:rFonts w:ascii="Calibri" w:eastAsia="Calibri" w:hAnsi="Calibri" w:cs="Calibri"/>
                <w:color w:val="000000" w:themeColor="text1"/>
                <w:sz w:val="24"/>
                <w:szCs w:val="24"/>
              </w:rPr>
            </w:pPr>
            <w:r w:rsidRPr="00B1129D">
              <w:rPr>
                <w:rFonts w:ascii="Calibri" w:eastAsia="Calibri" w:hAnsi="Calibri" w:cs="Calibri"/>
                <w:color w:val="000000" w:themeColor="text1"/>
                <w:sz w:val="24"/>
                <w:szCs w:val="24"/>
              </w:rPr>
              <w:t>Then consult anticoag for help with dosing for the duration of the 8 days.</w:t>
            </w:r>
          </w:p>
        </w:tc>
      </w:tr>
      <w:tr w:rsidR="000739E1" w14:paraId="74A2F7C0" w14:textId="77777777" w:rsidTr="00326166">
        <w:tc>
          <w:tcPr>
            <w:tcW w:w="2785" w:type="dxa"/>
            <w:shd w:val="clear" w:color="auto" w:fill="EDEDED" w:themeFill="accent3" w:themeFillTint="33"/>
            <w:vAlign w:val="center"/>
          </w:tcPr>
          <w:p w14:paraId="1B2793F2" w14:textId="423862E6" w:rsidR="000739E1" w:rsidRDefault="000739E1" w:rsidP="000739E1">
            <w:pPr>
              <w:spacing w:line="259" w:lineRule="auto"/>
              <w:rPr>
                <w:rFonts w:ascii="Calibri" w:eastAsia="Calibri" w:hAnsi="Calibri" w:cs="Calibri"/>
                <w:b/>
                <w:bCs/>
                <w:color w:val="000000" w:themeColor="text1"/>
                <w:sz w:val="24"/>
                <w:szCs w:val="24"/>
              </w:rPr>
            </w:pPr>
            <w:r w:rsidRPr="0899EB90">
              <w:rPr>
                <w:rFonts w:ascii="Calibri" w:eastAsia="Calibri" w:hAnsi="Calibri" w:cs="Calibri"/>
                <w:b/>
                <w:bCs/>
                <w:color w:val="000000" w:themeColor="text1"/>
                <w:sz w:val="24"/>
                <w:szCs w:val="24"/>
              </w:rPr>
              <w:t>If patient is on 5mg BID</w:t>
            </w:r>
          </w:p>
        </w:tc>
        <w:tc>
          <w:tcPr>
            <w:tcW w:w="7740" w:type="dxa"/>
            <w:shd w:val="clear" w:color="auto" w:fill="EDEDED" w:themeFill="accent3" w:themeFillTint="33"/>
          </w:tcPr>
          <w:p w14:paraId="6ACF497E" w14:textId="1527508A" w:rsidR="00B1129D" w:rsidRDefault="000739E1" w:rsidP="00B1129D">
            <w:pPr>
              <w:pStyle w:val="ListParagraph"/>
              <w:numPr>
                <w:ilvl w:val="0"/>
                <w:numId w:val="4"/>
              </w:numPr>
              <w:rPr>
                <w:rFonts w:ascii="Calibri" w:eastAsia="Calibri" w:hAnsi="Calibri" w:cs="Calibri"/>
                <w:color w:val="000000" w:themeColor="text1"/>
                <w:sz w:val="24"/>
                <w:szCs w:val="24"/>
              </w:rPr>
            </w:pPr>
            <w:r w:rsidRPr="00B1129D">
              <w:rPr>
                <w:rFonts w:ascii="Calibri" w:eastAsia="Calibri" w:hAnsi="Calibri" w:cs="Calibri"/>
                <w:color w:val="000000" w:themeColor="text1"/>
                <w:sz w:val="24"/>
                <w:szCs w:val="24"/>
              </w:rPr>
              <w:t xml:space="preserve">START Paxlovid </w:t>
            </w:r>
            <w:r w:rsidRPr="00B1129D">
              <w:rPr>
                <w:rFonts w:ascii="Calibri" w:eastAsia="Calibri" w:hAnsi="Calibri" w:cs="Calibri"/>
                <w:bCs/>
                <w:color w:val="000000" w:themeColor="text1"/>
                <w:sz w:val="24"/>
                <w:szCs w:val="24"/>
                <w:u w:val="single"/>
              </w:rPr>
              <w:t>and</w:t>
            </w:r>
            <w:r w:rsidRPr="00B1129D">
              <w:rPr>
                <w:rFonts w:ascii="Calibri" w:eastAsia="Calibri" w:hAnsi="Calibri" w:cs="Calibri"/>
                <w:bCs/>
                <w:color w:val="000000" w:themeColor="text1"/>
                <w:sz w:val="24"/>
                <w:szCs w:val="24"/>
              </w:rPr>
              <w:t xml:space="preserve"> </w:t>
            </w:r>
            <w:r w:rsidRPr="00B1129D">
              <w:rPr>
                <w:rFonts w:ascii="Calibri" w:eastAsia="Calibri" w:hAnsi="Calibri" w:cs="Calibri"/>
                <w:color w:val="000000" w:themeColor="text1"/>
                <w:sz w:val="24"/>
                <w:szCs w:val="24"/>
              </w:rPr>
              <w:t>DECREASE the dose of Apixaban</w:t>
            </w:r>
            <w:r w:rsidR="00B1129D">
              <w:rPr>
                <w:rFonts w:ascii="Calibri" w:eastAsia="Calibri" w:hAnsi="Calibri" w:cs="Calibri"/>
                <w:color w:val="000000" w:themeColor="text1"/>
                <w:sz w:val="24"/>
                <w:szCs w:val="24"/>
              </w:rPr>
              <w:t xml:space="preserve"> to 2.5mg BID</w:t>
            </w:r>
          </w:p>
          <w:p w14:paraId="049338D9" w14:textId="41FEE621" w:rsidR="000739E1" w:rsidRPr="00B1129D" w:rsidRDefault="000739E1" w:rsidP="00B1129D">
            <w:pPr>
              <w:pStyle w:val="ListParagraph"/>
              <w:numPr>
                <w:ilvl w:val="0"/>
                <w:numId w:val="4"/>
              </w:numPr>
              <w:rPr>
                <w:rFonts w:ascii="Calibri" w:eastAsia="Calibri" w:hAnsi="Calibri" w:cs="Calibri"/>
                <w:color w:val="000000" w:themeColor="text1"/>
                <w:sz w:val="24"/>
                <w:szCs w:val="24"/>
              </w:rPr>
            </w:pPr>
            <w:r w:rsidRPr="00B1129D">
              <w:rPr>
                <w:rFonts w:ascii="Calibri" w:eastAsia="Calibri" w:hAnsi="Calibri" w:cs="Calibri"/>
                <w:color w:val="000000" w:themeColor="text1"/>
                <w:sz w:val="24"/>
                <w:szCs w:val="24"/>
              </w:rPr>
              <w:t>Continue for 8 days and then RESUME previous dosing of Apixaban</w:t>
            </w:r>
          </w:p>
        </w:tc>
      </w:tr>
      <w:tr w:rsidR="000739E1" w14:paraId="0DE593C0" w14:textId="77777777" w:rsidTr="00326166">
        <w:tc>
          <w:tcPr>
            <w:tcW w:w="2785" w:type="dxa"/>
            <w:vAlign w:val="center"/>
          </w:tcPr>
          <w:p w14:paraId="13531D5B" w14:textId="5E2E5E3B" w:rsidR="000739E1" w:rsidRDefault="000739E1" w:rsidP="000739E1">
            <w:pPr>
              <w:spacing w:line="259" w:lineRule="auto"/>
              <w:rPr>
                <w:rFonts w:ascii="Calibri" w:eastAsia="Calibri" w:hAnsi="Calibri" w:cs="Calibri"/>
                <w:b/>
                <w:bCs/>
                <w:color w:val="000000" w:themeColor="text1"/>
                <w:sz w:val="24"/>
                <w:szCs w:val="24"/>
              </w:rPr>
            </w:pPr>
            <w:r w:rsidRPr="0899EB90">
              <w:rPr>
                <w:rFonts w:ascii="Calibri" w:eastAsia="Calibri" w:hAnsi="Calibri" w:cs="Calibri"/>
                <w:b/>
                <w:bCs/>
                <w:color w:val="000000" w:themeColor="text1"/>
                <w:sz w:val="24"/>
                <w:szCs w:val="24"/>
              </w:rPr>
              <w:t>If patient is on 2.5mg BID for VTE Extended Prophylaxis</w:t>
            </w:r>
          </w:p>
        </w:tc>
        <w:tc>
          <w:tcPr>
            <w:tcW w:w="7740" w:type="dxa"/>
            <w:vAlign w:val="center"/>
          </w:tcPr>
          <w:p w14:paraId="4897004F" w14:textId="77777777" w:rsidR="00B1129D" w:rsidRPr="00B1129D" w:rsidRDefault="00B1129D" w:rsidP="000739E1">
            <w:pPr>
              <w:spacing w:line="259" w:lineRule="auto"/>
              <w:rPr>
                <w:rFonts w:ascii="Calibri" w:eastAsia="Calibri" w:hAnsi="Calibri" w:cs="Calibri"/>
                <w:color w:val="000000" w:themeColor="text1"/>
                <w:sz w:val="6"/>
                <w:szCs w:val="24"/>
              </w:rPr>
            </w:pPr>
          </w:p>
          <w:p w14:paraId="3DE8AECF" w14:textId="5A8F5AB0" w:rsidR="000739E1" w:rsidRDefault="000739E1" w:rsidP="000739E1">
            <w:pPr>
              <w:spacing w:line="259" w:lineRule="auto"/>
              <w:rPr>
                <w:rFonts w:ascii="Calibri" w:eastAsia="Calibri" w:hAnsi="Calibri" w:cs="Calibri"/>
                <w:color w:val="000000" w:themeColor="text1"/>
                <w:sz w:val="24"/>
                <w:szCs w:val="24"/>
              </w:rPr>
            </w:pPr>
            <w:r w:rsidRPr="0899EB90">
              <w:rPr>
                <w:rFonts w:ascii="Calibri" w:eastAsia="Calibri" w:hAnsi="Calibri" w:cs="Calibri"/>
                <w:color w:val="000000" w:themeColor="text1"/>
                <w:sz w:val="24"/>
                <w:szCs w:val="24"/>
              </w:rPr>
              <w:t xml:space="preserve">When starting Paxlovid, it is ok to continue current dosing, 2.5mg BID </w:t>
            </w:r>
          </w:p>
          <w:p w14:paraId="0E7592B2" w14:textId="404CD4AB" w:rsidR="00B1129D" w:rsidRDefault="000739E1" w:rsidP="000739E1">
            <w:pPr>
              <w:spacing w:line="259" w:lineRule="auto"/>
              <w:rPr>
                <w:rFonts w:ascii="Calibri" w:eastAsia="Calibri" w:hAnsi="Calibri" w:cs="Calibri"/>
                <w:color w:val="000000" w:themeColor="text1"/>
                <w:sz w:val="24"/>
                <w:szCs w:val="24"/>
              </w:rPr>
            </w:pPr>
            <w:r w:rsidRPr="0899EB90">
              <w:rPr>
                <w:rFonts w:ascii="Calibri" w:eastAsia="Calibri" w:hAnsi="Calibri" w:cs="Calibri"/>
                <w:b/>
                <w:bCs/>
                <w:color w:val="000000" w:themeColor="text1"/>
                <w:sz w:val="24"/>
                <w:szCs w:val="24"/>
                <w:u w:val="single"/>
              </w:rPr>
              <w:t>Note</w:t>
            </w:r>
            <w:r w:rsidRPr="0899EB90">
              <w:rPr>
                <w:rFonts w:ascii="Calibri" w:eastAsia="Calibri" w:hAnsi="Calibri" w:cs="Calibri"/>
                <w:b/>
                <w:bCs/>
                <w:color w:val="000000" w:themeColor="text1"/>
                <w:sz w:val="24"/>
                <w:szCs w:val="24"/>
              </w:rPr>
              <w:t xml:space="preserve">: </w:t>
            </w:r>
            <w:r w:rsidRPr="0899EB90">
              <w:rPr>
                <w:rFonts w:ascii="Calibri" w:eastAsia="Calibri" w:hAnsi="Calibri" w:cs="Calibri"/>
                <w:color w:val="000000" w:themeColor="text1"/>
                <w:sz w:val="24"/>
                <w:szCs w:val="24"/>
              </w:rPr>
              <w:t>because of the interaction with ritonovir, the patient will likely achieve therapeutic levels of anticoagulation for the 8 days</w:t>
            </w:r>
          </w:p>
        </w:tc>
      </w:tr>
    </w:tbl>
    <w:p w14:paraId="45A796CA" w14:textId="77777777" w:rsidR="00326166" w:rsidRDefault="00326166">
      <w:r>
        <w:br w:type="page"/>
      </w:r>
    </w:p>
    <w:tbl>
      <w:tblPr>
        <w:tblStyle w:val="TableGrid"/>
        <w:tblW w:w="10615" w:type="dxa"/>
        <w:tblLayout w:type="fixed"/>
        <w:tblLook w:val="06A0" w:firstRow="1" w:lastRow="0" w:firstColumn="1" w:lastColumn="0" w:noHBand="1" w:noVBand="1"/>
      </w:tblPr>
      <w:tblGrid>
        <w:gridCol w:w="2814"/>
        <w:gridCol w:w="7801"/>
      </w:tblGrid>
      <w:tr w:rsidR="00DE6647" w14:paraId="7E3DCD3F" w14:textId="77777777" w:rsidTr="00326166">
        <w:tc>
          <w:tcPr>
            <w:tcW w:w="10615" w:type="dxa"/>
            <w:gridSpan w:val="2"/>
            <w:shd w:val="clear" w:color="auto" w:fill="D9E2F3" w:themeFill="accent1" w:themeFillTint="33"/>
          </w:tcPr>
          <w:p w14:paraId="0C6E4AF2" w14:textId="13E14F30" w:rsidR="00DE6647" w:rsidRDefault="00B1129D" w:rsidP="000739E1">
            <w:pP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lastRenderedPageBreak/>
              <w:t>Rivaroxaban</w:t>
            </w:r>
            <w:r w:rsidRPr="0899EB90">
              <w:rPr>
                <w:rFonts w:ascii="Calibri" w:eastAsia="Calibri" w:hAnsi="Calibri" w:cs="Calibri"/>
                <w:b/>
                <w:bCs/>
                <w:color w:val="000000" w:themeColor="text1"/>
                <w:sz w:val="28"/>
                <w:szCs w:val="28"/>
              </w:rPr>
              <w:t>:</w:t>
            </w:r>
            <w:r>
              <w:rPr>
                <w:rFonts w:ascii="Calibri" w:eastAsia="Calibri" w:hAnsi="Calibri" w:cs="Calibri"/>
                <w:b/>
                <w:bCs/>
                <w:color w:val="000000" w:themeColor="text1"/>
                <w:sz w:val="32"/>
                <w:szCs w:val="32"/>
              </w:rPr>
              <w:t xml:space="preserve"> </w:t>
            </w:r>
            <w:r w:rsidRPr="00195BBF">
              <w:rPr>
                <w:rFonts w:ascii="Calibri" w:eastAsia="Calibri" w:hAnsi="Calibri" w:cs="Calibri"/>
                <w:b/>
                <w:bCs/>
                <w:color w:val="000000" w:themeColor="text1"/>
                <w:sz w:val="24"/>
                <w:szCs w:val="24"/>
              </w:rPr>
              <w:t>Increased anticoagulation effects when combined with Paxlovid</w:t>
            </w:r>
          </w:p>
        </w:tc>
      </w:tr>
      <w:tr w:rsidR="000739E1" w14:paraId="36FDDA75" w14:textId="77777777" w:rsidTr="00326166">
        <w:tc>
          <w:tcPr>
            <w:tcW w:w="10615" w:type="dxa"/>
            <w:gridSpan w:val="2"/>
            <w:shd w:val="clear" w:color="auto" w:fill="FFFFFF" w:themeFill="background1"/>
          </w:tcPr>
          <w:p w14:paraId="144C653F" w14:textId="018336DC" w:rsidR="000739E1" w:rsidRPr="001F419E" w:rsidRDefault="000739E1" w:rsidP="00B1129D">
            <w:pPr>
              <w:spacing w:line="259" w:lineRule="auto"/>
              <w:rPr>
                <w:rFonts w:ascii="Calibri" w:eastAsia="Calibri" w:hAnsi="Calibri" w:cs="Calibri"/>
                <w:color w:val="000000" w:themeColor="text1"/>
                <w:sz w:val="28"/>
                <w:szCs w:val="24"/>
              </w:rPr>
            </w:pPr>
            <w:r w:rsidRPr="001F419E">
              <w:rPr>
                <w:rFonts w:ascii="Calibri" w:eastAsia="Calibri" w:hAnsi="Calibri" w:cs="Calibri"/>
                <w:color w:val="000000" w:themeColor="text1"/>
                <w:sz w:val="28"/>
                <w:szCs w:val="24"/>
              </w:rPr>
              <w:t xml:space="preserve">The ritonavir component of Paxlovid can increase the concentration of </w:t>
            </w:r>
            <w:r>
              <w:rPr>
                <w:rFonts w:ascii="Calibri" w:eastAsia="Calibri" w:hAnsi="Calibri" w:cs="Calibri"/>
                <w:color w:val="000000" w:themeColor="text1"/>
                <w:sz w:val="28"/>
                <w:szCs w:val="24"/>
              </w:rPr>
              <w:t>Rivaroxaban</w:t>
            </w:r>
            <w:r w:rsidRPr="001F419E">
              <w:rPr>
                <w:rFonts w:ascii="Calibri" w:eastAsia="Calibri" w:hAnsi="Calibri" w:cs="Calibri"/>
                <w:color w:val="000000" w:themeColor="text1"/>
                <w:sz w:val="28"/>
                <w:szCs w:val="24"/>
              </w:rPr>
              <w:t xml:space="preserve"> by 15</w:t>
            </w:r>
            <w:r w:rsidR="00B1129D">
              <w:rPr>
                <w:rFonts w:ascii="Calibri" w:eastAsia="Calibri" w:hAnsi="Calibri" w:cs="Calibri"/>
                <w:color w:val="000000" w:themeColor="text1"/>
                <w:sz w:val="28"/>
                <w:szCs w:val="24"/>
              </w:rPr>
              <w:t>3</w:t>
            </w:r>
            <w:r w:rsidRPr="001F419E">
              <w:rPr>
                <w:rFonts w:ascii="Calibri" w:eastAsia="Calibri" w:hAnsi="Calibri" w:cs="Calibri"/>
                <w:color w:val="000000" w:themeColor="text1"/>
                <w:sz w:val="28"/>
                <w:szCs w:val="24"/>
              </w:rPr>
              <w:t xml:space="preserve">%. </w:t>
            </w:r>
            <w:r w:rsidRPr="001F419E">
              <w:rPr>
                <w:rFonts w:ascii="Calibri" w:eastAsia="Calibri" w:hAnsi="Calibri" w:cs="Calibri"/>
                <w:b/>
                <w:bCs/>
                <w:color w:val="000000" w:themeColor="text1"/>
                <w:sz w:val="28"/>
                <w:szCs w:val="24"/>
              </w:rPr>
              <w:t>The following options should be discussed with a provider:</w:t>
            </w:r>
          </w:p>
        </w:tc>
      </w:tr>
      <w:tr w:rsidR="000739E1" w14:paraId="2911BD88" w14:textId="77777777" w:rsidTr="00326166">
        <w:trPr>
          <w:trHeight w:val="737"/>
        </w:trPr>
        <w:tc>
          <w:tcPr>
            <w:tcW w:w="2814" w:type="dxa"/>
            <w:shd w:val="clear" w:color="auto" w:fill="E7E6E6" w:themeFill="background2"/>
            <w:vAlign w:val="center"/>
          </w:tcPr>
          <w:p w14:paraId="17FFB4A2" w14:textId="2BA65ABA" w:rsidR="000739E1" w:rsidRDefault="000739E1" w:rsidP="000739E1">
            <w:pPr>
              <w:rPr>
                <w:rFonts w:ascii="Calibri" w:eastAsia="Calibri" w:hAnsi="Calibri" w:cs="Calibri"/>
                <w:b/>
                <w:bCs/>
                <w:color w:val="000000" w:themeColor="text1"/>
                <w:sz w:val="24"/>
                <w:szCs w:val="24"/>
              </w:rPr>
            </w:pPr>
            <w:r w:rsidRPr="0899EB90">
              <w:rPr>
                <w:rFonts w:ascii="Calibri" w:eastAsia="Calibri" w:hAnsi="Calibri" w:cs="Calibri"/>
                <w:b/>
                <w:bCs/>
                <w:color w:val="000000" w:themeColor="text1"/>
                <w:sz w:val="24"/>
                <w:szCs w:val="24"/>
              </w:rPr>
              <w:t xml:space="preserve">If </w:t>
            </w:r>
            <w:r>
              <w:rPr>
                <w:rFonts w:ascii="Calibri" w:eastAsia="Calibri" w:hAnsi="Calibri" w:cs="Calibri"/>
                <w:b/>
                <w:bCs/>
                <w:color w:val="000000" w:themeColor="text1"/>
                <w:sz w:val="24"/>
                <w:szCs w:val="24"/>
              </w:rPr>
              <w:t>Rivaroxaban</w:t>
            </w:r>
            <w:r w:rsidRPr="0899EB90">
              <w:rPr>
                <w:rFonts w:ascii="Calibri" w:eastAsia="Calibri" w:hAnsi="Calibri" w:cs="Calibri"/>
                <w:b/>
                <w:bCs/>
                <w:color w:val="000000" w:themeColor="text1"/>
                <w:sz w:val="24"/>
                <w:szCs w:val="24"/>
              </w:rPr>
              <w:t xml:space="preserve"> cannot be safely interrupted or switched to an alternative anticoagulant </w:t>
            </w:r>
          </w:p>
        </w:tc>
        <w:tc>
          <w:tcPr>
            <w:tcW w:w="7801" w:type="dxa"/>
            <w:shd w:val="clear" w:color="auto" w:fill="E7E6E6" w:themeFill="background2"/>
            <w:vAlign w:val="center"/>
          </w:tcPr>
          <w:p w14:paraId="36874097" w14:textId="37212105" w:rsidR="000739E1" w:rsidRPr="000739E1" w:rsidRDefault="000739E1" w:rsidP="000739E1">
            <w:pPr>
              <w:spacing w:line="259" w:lineRule="auto"/>
              <w:rPr>
                <w:rFonts w:ascii="Calibri" w:eastAsia="Calibri" w:hAnsi="Calibri" w:cs="Calibri"/>
                <w:bCs/>
                <w:color w:val="000000" w:themeColor="text1"/>
                <w:sz w:val="24"/>
                <w:szCs w:val="24"/>
              </w:rPr>
            </w:pPr>
            <w:r w:rsidRPr="000739E1">
              <w:rPr>
                <w:rFonts w:ascii="Calibri" w:eastAsia="Calibri" w:hAnsi="Calibri" w:cs="Calibri"/>
                <w:bCs/>
                <w:color w:val="000000" w:themeColor="text1"/>
                <w:sz w:val="24"/>
                <w:szCs w:val="24"/>
              </w:rPr>
              <w:t>Do NOT take Paxlovid</w:t>
            </w:r>
          </w:p>
        </w:tc>
      </w:tr>
      <w:tr w:rsidR="000739E1" w14:paraId="517A23A3" w14:textId="77777777" w:rsidTr="00326166">
        <w:trPr>
          <w:trHeight w:val="1943"/>
        </w:trPr>
        <w:tc>
          <w:tcPr>
            <w:tcW w:w="2814" w:type="dxa"/>
            <w:shd w:val="clear" w:color="auto" w:fill="FFFFFF" w:themeFill="background1"/>
            <w:vAlign w:val="center"/>
          </w:tcPr>
          <w:p w14:paraId="62A7561F" w14:textId="7F494925" w:rsidR="000739E1" w:rsidRDefault="000739E1" w:rsidP="000739E1">
            <w:pPr>
              <w:spacing w:line="259" w:lineRule="auto"/>
              <w:rPr>
                <w:rFonts w:ascii="Calibri" w:eastAsia="Calibri" w:hAnsi="Calibri" w:cs="Calibri"/>
                <w:b/>
                <w:bCs/>
                <w:color w:val="000000" w:themeColor="text1"/>
                <w:sz w:val="24"/>
                <w:szCs w:val="24"/>
              </w:rPr>
            </w:pPr>
            <w:r w:rsidRPr="0899EB90">
              <w:rPr>
                <w:rFonts w:ascii="Calibri" w:eastAsia="Calibri" w:hAnsi="Calibri" w:cs="Calibri"/>
                <w:b/>
                <w:bCs/>
                <w:color w:val="000000" w:themeColor="text1"/>
                <w:sz w:val="24"/>
                <w:szCs w:val="24"/>
              </w:rPr>
              <w:t>Choose an alternative anticoagulant</w:t>
            </w:r>
          </w:p>
        </w:tc>
        <w:tc>
          <w:tcPr>
            <w:tcW w:w="7801" w:type="dxa"/>
            <w:shd w:val="clear" w:color="auto" w:fill="FFFFFF" w:themeFill="background1"/>
            <w:vAlign w:val="center"/>
          </w:tcPr>
          <w:p w14:paraId="0863CCC4" w14:textId="7E199373" w:rsidR="000739E1" w:rsidRDefault="000739E1" w:rsidP="00B1129D">
            <w:pPr>
              <w:pStyle w:val="ListParagraph"/>
              <w:numPr>
                <w:ilvl w:val="0"/>
                <w:numId w:val="5"/>
              </w:numPr>
            </w:pPr>
            <w:r w:rsidRPr="00B1129D">
              <w:rPr>
                <w:rFonts w:ascii="Calibri" w:eastAsia="Calibri" w:hAnsi="Calibri" w:cs="Calibri"/>
                <w:color w:val="000000" w:themeColor="text1"/>
                <w:sz w:val="24"/>
                <w:szCs w:val="24"/>
              </w:rPr>
              <w:t xml:space="preserve"> HOLD Rivaroxaban for 24-36 hours and then start both Paxlovid and the alternative anticoagulant. (ex. Enoxaparin</w:t>
            </w:r>
            <w:r w:rsidR="00DE6647" w:rsidRPr="00B1129D">
              <w:rPr>
                <w:rFonts w:ascii="Calibri" w:eastAsia="Calibri" w:hAnsi="Calibri" w:cs="Calibri"/>
                <w:color w:val="000000" w:themeColor="text1"/>
                <w:sz w:val="24"/>
                <w:szCs w:val="24"/>
              </w:rPr>
              <w:t>,</w:t>
            </w:r>
            <w:r w:rsidRPr="00B1129D">
              <w:rPr>
                <w:rFonts w:ascii="Calibri" w:eastAsia="Calibri" w:hAnsi="Calibri" w:cs="Calibri"/>
                <w:color w:val="000000" w:themeColor="text1"/>
                <w:sz w:val="24"/>
                <w:szCs w:val="24"/>
              </w:rPr>
              <w:t xml:space="preserve"> or half dose Apixaban).  </w:t>
            </w:r>
          </w:p>
          <w:p w14:paraId="389A7D77" w14:textId="21E9ED67" w:rsidR="000739E1" w:rsidRDefault="000739E1" w:rsidP="000739E1">
            <w:pPr>
              <w:ind w:left="360"/>
              <w:rPr>
                <w:rFonts w:ascii="Calibri" w:eastAsia="Calibri" w:hAnsi="Calibri" w:cs="Calibri"/>
                <w:color w:val="000000" w:themeColor="text1"/>
                <w:sz w:val="24"/>
                <w:szCs w:val="24"/>
              </w:rPr>
            </w:pPr>
          </w:p>
          <w:p w14:paraId="0999D564" w14:textId="77777777" w:rsidR="007232DC" w:rsidRPr="007232DC" w:rsidRDefault="000739E1" w:rsidP="00B1129D">
            <w:pPr>
              <w:pStyle w:val="ListParagraph"/>
              <w:numPr>
                <w:ilvl w:val="0"/>
                <w:numId w:val="5"/>
              </w:numPr>
            </w:pPr>
            <w:r w:rsidRPr="00B1129D">
              <w:rPr>
                <w:rFonts w:ascii="Calibri" w:eastAsia="Calibri" w:hAnsi="Calibri" w:cs="Calibri"/>
                <w:color w:val="000000" w:themeColor="text1"/>
                <w:sz w:val="24"/>
                <w:szCs w:val="24"/>
              </w:rPr>
              <w:t xml:space="preserve">Patient will take Paxlovid for 5 days and continue the alternative anticoagulant for 8 days. </w:t>
            </w:r>
          </w:p>
          <w:p w14:paraId="6D9C1F56" w14:textId="77777777" w:rsidR="007232DC" w:rsidRPr="007232DC" w:rsidRDefault="007232DC" w:rsidP="007232DC">
            <w:pPr>
              <w:pStyle w:val="ListParagraph"/>
              <w:rPr>
                <w:rFonts w:ascii="Calibri" w:eastAsia="Calibri" w:hAnsi="Calibri" w:cs="Calibri"/>
                <w:color w:val="000000" w:themeColor="text1"/>
                <w:sz w:val="24"/>
                <w:szCs w:val="24"/>
              </w:rPr>
            </w:pPr>
          </w:p>
          <w:p w14:paraId="122C9048" w14:textId="1AC4C3D7" w:rsidR="000739E1" w:rsidRDefault="000739E1" w:rsidP="00B1129D">
            <w:pPr>
              <w:pStyle w:val="ListParagraph"/>
              <w:numPr>
                <w:ilvl w:val="0"/>
                <w:numId w:val="5"/>
              </w:numPr>
            </w:pPr>
            <w:r w:rsidRPr="00B1129D">
              <w:rPr>
                <w:rFonts w:ascii="Calibri" w:eastAsia="Calibri" w:hAnsi="Calibri" w:cs="Calibri"/>
                <w:color w:val="000000" w:themeColor="text1"/>
                <w:sz w:val="24"/>
                <w:szCs w:val="24"/>
              </w:rPr>
              <w:t>Then STOP the alternative anticoagulant and RESUME previous dose of Rivaroxaban.</w:t>
            </w:r>
          </w:p>
        </w:tc>
      </w:tr>
      <w:tr w:rsidR="000739E1" w14:paraId="718C3233" w14:textId="77777777" w:rsidTr="00326166">
        <w:tc>
          <w:tcPr>
            <w:tcW w:w="2814" w:type="dxa"/>
            <w:shd w:val="clear" w:color="auto" w:fill="E7E6E6" w:themeFill="background2"/>
            <w:vAlign w:val="center"/>
          </w:tcPr>
          <w:p w14:paraId="2BA8F454" w14:textId="117DC021" w:rsidR="000739E1" w:rsidRDefault="000739E1" w:rsidP="000739E1">
            <w:pPr>
              <w:spacing w:line="259" w:lineRule="auto"/>
              <w:rPr>
                <w:rFonts w:ascii="Calibri" w:eastAsia="Calibri" w:hAnsi="Calibri" w:cs="Calibri"/>
                <w:b/>
                <w:bCs/>
                <w:color w:val="000000" w:themeColor="text1"/>
                <w:sz w:val="24"/>
                <w:szCs w:val="24"/>
              </w:rPr>
            </w:pPr>
            <w:r w:rsidRPr="0899EB90">
              <w:rPr>
                <w:rFonts w:ascii="Calibri" w:eastAsia="Calibri" w:hAnsi="Calibri" w:cs="Calibri"/>
                <w:b/>
                <w:bCs/>
                <w:color w:val="000000" w:themeColor="text1"/>
                <w:sz w:val="24"/>
                <w:szCs w:val="24"/>
              </w:rPr>
              <w:t>HOLD anticoagulation</w:t>
            </w:r>
          </w:p>
        </w:tc>
        <w:tc>
          <w:tcPr>
            <w:tcW w:w="7801" w:type="dxa"/>
            <w:shd w:val="clear" w:color="auto" w:fill="E7E6E6" w:themeFill="background2"/>
            <w:vAlign w:val="center"/>
          </w:tcPr>
          <w:p w14:paraId="7962A13F" w14:textId="5677AA54" w:rsidR="00B1129D" w:rsidRDefault="000739E1" w:rsidP="000739E1">
            <w:pPr>
              <w:pStyle w:val="ListParagraph"/>
              <w:numPr>
                <w:ilvl w:val="0"/>
                <w:numId w:val="6"/>
              </w:numPr>
              <w:rPr>
                <w:sz w:val="24"/>
                <w:szCs w:val="24"/>
              </w:rPr>
            </w:pPr>
            <w:r w:rsidRPr="00B1129D">
              <w:rPr>
                <w:sz w:val="24"/>
                <w:szCs w:val="24"/>
              </w:rPr>
              <w:t xml:space="preserve">HOLD Rivaroxaban for 24 hours before </w:t>
            </w:r>
            <w:r w:rsidR="00B1129D">
              <w:rPr>
                <w:sz w:val="24"/>
                <w:szCs w:val="24"/>
              </w:rPr>
              <w:t>starting Paxlovid</w:t>
            </w:r>
          </w:p>
          <w:p w14:paraId="47CE2B63" w14:textId="77777777" w:rsidR="007232DC" w:rsidRDefault="007232DC" w:rsidP="007232DC">
            <w:pPr>
              <w:pStyle w:val="ListParagraph"/>
              <w:ind w:left="360"/>
              <w:rPr>
                <w:sz w:val="24"/>
                <w:szCs w:val="24"/>
              </w:rPr>
            </w:pPr>
          </w:p>
          <w:p w14:paraId="76F7D60D" w14:textId="05081446" w:rsidR="00DE6647" w:rsidRPr="005308F2" w:rsidRDefault="000739E1" w:rsidP="005308F2">
            <w:pPr>
              <w:pStyle w:val="ListParagraph"/>
              <w:numPr>
                <w:ilvl w:val="0"/>
                <w:numId w:val="6"/>
              </w:numPr>
              <w:rPr>
                <w:sz w:val="24"/>
                <w:szCs w:val="24"/>
              </w:rPr>
            </w:pPr>
            <w:r w:rsidRPr="00B1129D">
              <w:rPr>
                <w:sz w:val="24"/>
                <w:szCs w:val="24"/>
              </w:rPr>
              <w:t>Start Paxlovid and continue to HO</w:t>
            </w:r>
            <w:r w:rsidR="007144E7">
              <w:rPr>
                <w:sz w:val="24"/>
                <w:szCs w:val="24"/>
              </w:rPr>
              <w:t>LD for 8 days (total of 9 days)</w:t>
            </w:r>
            <w:r w:rsidRPr="00B1129D">
              <w:rPr>
                <w:sz w:val="24"/>
                <w:szCs w:val="24"/>
              </w:rPr>
              <w:t xml:space="preserve">  </w:t>
            </w:r>
          </w:p>
          <w:p w14:paraId="27E29962" w14:textId="6DB376BC" w:rsidR="000739E1" w:rsidRDefault="000739E1" w:rsidP="000739E1">
            <w:pPr>
              <w:rPr>
                <w:sz w:val="24"/>
                <w:szCs w:val="24"/>
              </w:rPr>
            </w:pPr>
          </w:p>
          <w:p w14:paraId="01614744" w14:textId="4B634AC2" w:rsidR="000739E1" w:rsidRDefault="000739E1" w:rsidP="000739E1">
            <w:pPr>
              <w:rPr>
                <w:b/>
                <w:bCs/>
                <w:sz w:val="24"/>
                <w:szCs w:val="24"/>
              </w:rPr>
            </w:pPr>
            <w:r w:rsidRPr="0899EB90">
              <w:rPr>
                <w:sz w:val="24"/>
                <w:szCs w:val="24"/>
              </w:rPr>
              <w:t xml:space="preserve">Because of the prolonged time off of anticoagulation, this option </w:t>
            </w:r>
            <w:r w:rsidRPr="0899EB90">
              <w:rPr>
                <w:b/>
                <w:bCs/>
                <w:sz w:val="24"/>
                <w:szCs w:val="24"/>
              </w:rPr>
              <w:t>should only be used if the patient has a LOW thromboembolic risk.</w:t>
            </w:r>
          </w:p>
          <w:p w14:paraId="3B37CD7E" w14:textId="77777777" w:rsidR="007232DC" w:rsidRDefault="007232DC" w:rsidP="000739E1">
            <w:pPr>
              <w:rPr>
                <w:b/>
                <w:bCs/>
                <w:sz w:val="24"/>
                <w:szCs w:val="24"/>
              </w:rPr>
            </w:pPr>
          </w:p>
          <w:p w14:paraId="62856FD8" w14:textId="23C35E3C" w:rsidR="000739E1" w:rsidRDefault="000739E1" w:rsidP="000739E1">
            <w:pPr>
              <w:rPr>
                <w:rFonts w:ascii="Calibri" w:eastAsia="Calibri" w:hAnsi="Calibri" w:cs="Calibri"/>
                <w:sz w:val="28"/>
                <w:szCs w:val="28"/>
              </w:rPr>
            </w:pPr>
            <w:r w:rsidRPr="0899EB90">
              <w:rPr>
                <w:b/>
                <w:bCs/>
                <w:sz w:val="24"/>
                <w:szCs w:val="24"/>
              </w:rPr>
              <w:t xml:space="preserve">Low thromboembolic risk: </w:t>
            </w:r>
            <w:r w:rsidRPr="0899EB90">
              <w:rPr>
                <w:rFonts w:ascii="Calibri" w:eastAsia="Calibri" w:hAnsi="Calibri" w:cs="Calibri"/>
                <w:sz w:val="24"/>
                <w:szCs w:val="24"/>
              </w:rPr>
              <w:t>CHADSVasc &lt; 3 and/or no hx of stroke, VTE more 1 year prior, no history of recurrent clots, no history of severe thrombophelia (APLS, homozygous factor V leiden, etc)</w:t>
            </w:r>
          </w:p>
          <w:p w14:paraId="4D8E3420" w14:textId="7BCD0F8D" w:rsidR="000739E1" w:rsidRDefault="000739E1" w:rsidP="000739E1">
            <w:pPr>
              <w:rPr>
                <w:b/>
                <w:bCs/>
                <w:sz w:val="24"/>
                <w:szCs w:val="24"/>
              </w:rPr>
            </w:pPr>
          </w:p>
          <w:p w14:paraId="59AEB7E8" w14:textId="65D8863C" w:rsidR="000739E1" w:rsidRDefault="000739E1" w:rsidP="000739E1">
            <w:pPr>
              <w:rPr>
                <w:sz w:val="24"/>
                <w:szCs w:val="24"/>
                <w:u w:val="single"/>
              </w:rPr>
            </w:pPr>
            <w:r w:rsidRPr="0899EB90">
              <w:rPr>
                <w:sz w:val="24"/>
                <w:szCs w:val="24"/>
                <w:u w:val="single"/>
              </w:rPr>
              <w:t>Please be aware that having an active COVID-19 infection may increase the baseline risk of having an embolic event and this should be taken into consideration when discussing risk vs benefit with your patient.</w:t>
            </w:r>
          </w:p>
          <w:p w14:paraId="78AFE239" w14:textId="08E30ED1" w:rsidR="000739E1" w:rsidRDefault="000739E1" w:rsidP="000739E1">
            <w:pPr>
              <w:rPr>
                <w:sz w:val="24"/>
                <w:szCs w:val="24"/>
                <w:u w:val="single"/>
              </w:rPr>
            </w:pPr>
          </w:p>
        </w:tc>
      </w:tr>
    </w:tbl>
    <w:p w14:paraId="7386F3C0" w14:textId="4CA9AA32" w:rsidR="0899EB90" w:rsidRDefault="0899EB90"/>
    <w:p w14:paraId="29C58A0A" w14:textId="649930AC" w:rsidR="0899EB90" w:rsidRDefault="0899EB90" w:rsidP="0899EB90"/>
    <w:p w14:paraId="0101FCC4" w14:textId="77601A96" w:rsidR="0899EB90" w:rsidRDefault="0899EB90" w:rsidP="0899EB90"/>
    <w:p w14:paraId="147EECCD" w14:textId="7017A84D" w:rsidR="0899EB90" w:rsidRDefault="0899EB90" w:rsidP="0899EB90"/>
    <w:p w14:paraId="56A085D0" w14:textId="0D8B0A47" w:rsidR="001F419E" w:rsidRDefault="001F419E" w:rsidP="0899EB90"/>
    <w:p w14:paraId="2A160363" w14:textId="77777777" w:rsidR="000739E1" w:rsidRDefault="000739E1" w:rsidP="0899EB90"/>
    <w:p w14:paraId="4784B3F8" w14:textId="6453F29E" w:rsidR="0899EB90" w:rsidRDefault="0899EB90" w:rsidP="0899EB90"/>
    <w:p w14:paraId="038F75BD" w14:textId="513DC1D8" w:rsidR="00B1129D" w:rsidRDefault="00B1129D" w:rsidP="0899EB90"/>
    <w:p w14:paraId="49426BB6" w14:textId="142B02B5" w:rsidR="00326166" w:rsidRDefault="00326166" w:rsidP="0899EB90"/>
    <w:p w14:paraId="51138835" w14:textId="755D4AC4" w:rsidR="00326166" w:rsidRDefault="00326166" w:rsidP="0899EB90"/>
    <w:p w14:paraId="170A4887" w14:textId="21FE7F79" w:rsidR="00326166" w:rsidRDefault="00326166" w:rsidP="0899EB90"/>
    <w:p w14:paraId="5AAD2A02" w14:textId="7C5EEFBE" w:rsidR="0F8630DE" w:rsidRDefault="0F8630DE" w:rsidP="0F8630DE"/>
    <w:p w14:paraId="3B6D07B8" w14:textId="77777777" w:rsidR="005308F2" w:rsidRDefault="005308F2" w:rsidP="0899EB90"/>
    <w:tbl>
      <w:tblPr>
        <w:tblStyle w:val="TableGrid"/>
        <w:tblW w:w="10615" w:type="dxa"/>
        <w:tblLook w:val="06A0" w:firstRow="1" w:lastRow="0" w:firstColumn="1" w:lastColumn="0" w:noHBand="1" w:noVBand="1"/>
      </w:tblPr>
      <w:tblGrid>
        <w:gridCol w:w="2814"/>
        <w:gridCol w:w="7801"/>
      </w:tblGrid>
      <w:tr w:rsidR="0899EB90" w14:paraId="0EC154AF" w14:textId="77777777" w:rsidTr="00002B08">
        <w:tc>
          <w:tcPr>
            <w:tcW w:w="10615" w:type="dxa"/>
            <w:gridSpan w:val="2"/>
            <w:shd w:val="clear" w:color="auto" w:fill="D9E2F3" w:themeFill="accent1" w:themeFillTint="33"/>
          </w:tcPr>
          <w:p w14:paraId="066638AD" w14:textId="6F9BE5F4" w:rsidR="0899EB90" w:rsidRDefault="00991F8F" w:rsidP="0899EB90">
            <w:pPr>
              <w:spacing w:line="259" w:lineRule="auto"/>
              <w:rPr>
                <w:rFonts w:ascii="Calibri" w:eastAsia="Calibri" w:hAnsi="Calibri" w:cs="Calibri"/>
                <w:b/>
                <w:bCs/>
                <w:color w:val="000000" w:themeColor="text1"/>
                <w:sz w:val="32"/>
                <w:szCs w:val="32"/>
              </w:rPr>
            </w:pPr>
            <w:r>
              <w:rPr>
                <w:rFonts w:ascii="Calibri" w:eastAsia="Calibri" w:hAnsi="Calibri" w:cs="Calibri"/>
                <w:b/>
                <w:bCs/>
                <w:color w:val="000000" w:themeColor="text1"/>
                <w:sz w:val="28"/>
                <w:szCs w:val="28"/>
              </w:rPr>
              <w:t>Edoxaban</w:t>
            </w:r>
            <w:r w:rsidR="0899EB90" w:rsidRPr="0899EB90">
              <w:rPr>
                <w:rFonts w:ascii="Calibri" w:eastAsia="Calibri" w:hAnsi="Calibri" w:cs="Calibri"/>
                <w:b/>
                <w:bCs/>
                <w:color w:val="000000" w:themeColor="text1"/>
                <w:sz w:val="28"/>
                <w:szCs w:val="28"/>
              </w:rPr>
              <w:t>:</w:t>
            </w:r>
            <w:r w:rsidR="00B1129D">
              <w:rPr>
                <w:rFonts w:ascii="Calibri" w:eastAsia="Calibri" w:hAnsi="Calibri" w:cs="Calibri"/>
                <w:b/>
                <w:bCs/>
                <w:color w:val="000000" w:themeColor="text1"/>
                <w:sz w:val="32"/>
                <w:szCs w:val="32"/>
              </w:rPr>
              <w:t xml:space="preserve"> </w:t>
            </w:r>
            <w:r w:rsidR="0899EB90" w:rsidRPr="00B1129D">
              <w:rPr>
                <w:rFonts w:ascii="Calibri" w:eastAsia="Calibri" w:hAnsi="Calibri" w:cs="Calibri"/>
                <w:b/>
                <w:bCs/>
                <w:color w:val="000000" w:themeColor="text1"/>
                <w:sz w:val="24"/>
                <w:szCs w:val="28"/>
              </w:rPr>
              <w:t>Possible increased anticoagulation effects when combined with Paxlovid</w:t>
            </w:r>
          </w:p>
        </w:tc>
      </w:tr>
      <w:tr w:rsidR="0899EB90" w14:paraId="0313B2B1" w14:textId="77777777" w:rsidTr="00002B08">
        <w:tc>
          <w:tcPr>
            <w:tcW w:w="10615" w:type="dxa"/>
            <w:gridSpan w:val="2"/>
            <w:shd w:val="clear" w:color="auto" w:fill="FFFFFF" w:themeFill="background1"/>
          </w:tcPr>
          <w:p w14:paraId="40986AC0" w14:textId="0057BC9F" w:rsidR="0899EB90" w:rsidRPr="001F419E" w:rsidRDefault="0899EB90" w:rsidP="0899EB90">
            <w:pPr>
              <w:spacing w:line="259" w:lineRule="auto"/>
              <w:rPr>
                <w:rFonts w:ascii="Calibri" w:eastAsia="Calibri" w:hAnsi="Calibri" w:cs="Calibri"/>
                <w:color w:val="000000" w:themeColor="text1"/>
                <w:sz w:val="28"/>
                <w:szCs w:val="24"/>
              </w:rPr>
            </w:pPr>
            <w:r w:rsidRPr="001F419E">
              <w:rPr>
                <w:rFonts w:ascii="Calibri" w:eastAsia="Calibri" w:hAnsi="Calibri" w:cs="Calibri"/>
                <w:b/>
                <w:bCs/>
                <w:color w:val="000000" w:themeColor="text1"/>
                <w:sz w:val="28"/>
                <w:szCs w:val="24"/>
              </w:rPr>
              <w:t>The following options should be discussed with a provider:</w:t>
            </w:r>
          </w:p>
        </w:tc>
      </w:tr>
      <w:tr w:rsidR="000739E1" w14:paraId="1EDE639B" w14:textId="77777777" w:rsidTr="00002B08">
        <w:trPr>
          <w:trHeight w:val="495"/>
        </w:trPr>
        <w:tc>
          <w:tcPr>
            <w:tcW w:w="2814" w:type="dxa"/>
            <w:shd w:val="clear" w:color="auto" w:fill="E7E6E6" w:themeFill="background2"/>
            <w:vAlign w:val="center"/>
          </w:tcPr>
          <w:p w14:paraId="0EF86D7A" w14:textId="01A5D51D" w:rsidR="000739E1" w:rsidRDefault="000739E1" w:rsidP="000739E1">
            <w:pPr>
              <w:rPr>
                <w:rFonts w:ascii="Calibri" w:eastAsia="Calibri" w:hAnsi="Calibri" w:cs="Calibri"/>
                <w:b/>
                <w:bCs/>
                <w:color w:val="000000" w:themeColor="text1"/>
                <w:sz w:val="24"/>
                <w:szCs w:val="24"/>
              </w:rPr>
            </w:pPr>
            <w:r w:rsidRPr="0899EB90">
              <w:rPr>
                <w:rFonts w:ascii="Calibri" w:eastAsia="Calibri" w:hAnsi="Calibri" w:cs="Calibri"/>
                <w:b/>
                <w:bCs/>
                <w:color w:val="000000" w:themeColor="text1"/>
                <w:sz w:val="24"/>
                <w:szCs w:val="24"/>
              </w:rPr>
              <w:t xml:space="preserve">If </w:t>
            </w:r>
            <w:r>
              <w:rPr>
                <w:rFonts w:ascii="Calibri" w:eastAsia="Calibri" w:hAnsi="Calibri" w:cs="Calibri"/>
                <w:b/>
                <w:bCs/>
                <w:color w:val="000000" w:themeColor="text1"/>
                <w:sz w:val="24"/>
                <w:szCs w:val="24"/>
              </w:rPr>
              <w:t>Edoxaban</w:t>
            </w:r>
            <w:r w:rsidRPr="0899EB90">
              <w:rPr>
                <w:rFonts w:ascii="Calibri" w:eastAsia="Calibri" w:hAnsi="Calibri" w:cs="Calibri"/>
                <w:b/>
                <w:bCs/>
                <w:color w:val="000000" w:themeColor="text1"/>
                <w:sz w:val="24"/>
                <w:szCs w:val="24"/>
              </w:rPr>
              <w:t xml:space="preserve"> cannot </w:t>
            </w:r>
            <w:r>
              <w:rPr>
                <w:rFonts w:ascii="Calibri" w:eastAsia="Calibri" w:hAnsi="Calibri" w:cs="Calibri"/>
                <w:b/>
                <w:bCs/>
                <w:color w:val="000000" w:themeColor="text1"/>
                <w:sz w:val="24"/>
                <w:szCs w:val="24"/>
              </w:rPr>
              <w:t>be safely interrupted or adjusted</w:t>
            </w:r>
          </w:p>
        </w:tc>
        <w:tc>
          <w:tcPr>
            <w:tcW w:w="7801" w:type="dxa"/>
            <w:shd w:val="clear" w:color="auto" w:fill="E7E6E6" w:themeFill="background2"/>
            <w:vAlign w:val="center"/>
          </w:tcPr>
          <w:p w14:paraId="6B7BDA33" w14:textId="77777777" w:rsidR="000739E1" w:rsidRPr="007232DC" w:rsidRDefault="000739E1" w:rsidP="000739E1">
            <w:pPr>
              <w:spacing w:line="259" w:lineRule="auto"/>
              <w:rPr>
                <w:rFonts w:ascii="Calibri" w:eastAsia="Calibri" w:hAnsi="Calibri" w:cs="Calibri"/>
                <w:bCs/>
                <w:color w:val="000000" w:themeColor="text1"/>
                <w:sz w:val="24"/>
                <w:szCs w:val="24"/>
              </w:rPr>
            </w:pPr>
            <w:r w:rsidRPr="007232DC">
              <w:rPr>
                <w:rFonts w:ascii="Calibri" w:eastAsia="Calibri" w:hAnsi="Calibri" w:cs="Calibri"/>
                <w:bCs/>
                <w:color w:val="000000" w:themeColor="text1"/>
                <w:sz w:val="24"/>
                <w:szCs w:val="24"/>
              </w:rPr>
              <w:t xml:space="preserve">Do NOT take Paxlovid </w:t>
            </w:r>
          </w:p>
          <w:p w14:paraId="6CA38541" w14:textId="4AD1C6A3" w:rsidR="000739E1" w:rsidRDefault="000739E1" w:rsidP="000739E1">
            <w:pPr>
              <w:spacing w:line="259" w:lineRule="auto"/>
              <w:rPr>
                <w:rFonts w:ascii="Calibri" w:eastAsia="Calibri" w:hAnsi="Calibri" w:cs="Calibri"/>
                <w:b/>
                <w:bCs/>
                <w:color w:val="000000" w:themeColor="text1"/>
                <w:sz w:val="24"/>
                <w:szCs w:val="24"/>
              </w:rPr>
            </w:pPr>
          </w:p>
        </w:tc>
      </w:tr>
      <w:tr w:rsidR="000739E1" w14:paraId="1C2611F1" w14:textId="77777777" w:rsidTr="00002B08">
        <w:tc>
          <w:tcPr>
            <w:tcW w:w="2814" w:type="dxa"/>
            <w:shd w:val="clear" w:color="auto" w:fill="FFFFFF" w:themeFill="background1"/>
            <w:vAlign w:val="center"/>
          </w:tcPr>
          <w:p w14:paraId="2618955C" w14:textId="0D14D6D8" w:rsidR="000739E1" w:rsidRDefault="000739E1" w:rsidP="000739E1">
            <w:pPr>
              <w:spacing w:line="259" w:lineRule="auto"/>
            </w:pPr>
            <w:r w:rsidRPr="0899EB90">
              <w:rPr>
                <w:rFonts w:ascii="Calibri" w:eastAsia="Calibri" w:hAnsi="Calibri" w:cs="Calibri"/>
                <w:b/>
                <w:bCs/>
                <w:color w:val="000000" w:themeColor="text1"/>
                <w:sz w:val="24"/>
                <w:szCs w:val="24"/>
              </w:rPr>
              <w:t xml:space="preserve">Dose reduce </w:t>
            </w:r>
            <w:r>
              <w:rPr>
                <w:rFonts w:ascii="Calibri" w:eastAsia="Calibri" w:hAnsi="Calibri" w:cs="Calibri"/>
                <w:b/>
                <w:bCs/>
                <w:color w:val="000000" w:themeColor="text1"/>
                <w:sz w:val="24"/>
                <w:szCs w:val="24"/>
              </w:rPr>
              <w:t>Edoxaban</w:t>
            </w:r>
            <w:r w:rsidRPr="0899EB90">
              <w:rPr>
                <w:rFonts w:ascii="Calibri" w:eastAsia="Calibri" w:hAnsi="Calibri" w:cs="Calibri"/>
                <w:b/>
                <w:bCs/>
                <w:color w:val="000000" w:themeColor="text1"/>
                <w:sz w:val="24"/>
                <w:szCs w:val="24"/>
              </w:rPr>
              <w:t xml:space="preserve"> by 50%</w:t>
            </w:r>
          </w:p>
        </w:tc>
        <w:tc>
          <w:tcPr>
            <w:tcW w:w="7801" w:type="dxa"/>
            <w:shd w:val="clear" w:color="auto" w:fill="FFFFFF" w:themeFill="background1"/>
          </w:tcPr>
          <w:p w14:paraId="36735A9C" w14:textId="633949F4" w:rsidR="000739E1" w:rsidRDefault="00B1129D" w:rsidP="00B1129D">
            <w:pPr>
              <w:pStyle w:val="ListParagraph"/>
              <w:numPr>
                <w:ilvl w:val="0"/>
                <w:numId w:val="7"/>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If patient is on </w:t>
            </w:r>
            <w:r w:rsidR="007144E7">
              <w:rPr>
                <w:rFonts w:ascii="Calibri" w:eastAsia="Calibri" w:hAnsi="Calibri" w:cs="Calibri"/>
                <w:color w:val="000000" w:themeColor="text1"/>
                <w:sz w:val="24"/>
                <w:szCs w:val="24"/>
              </w:rPr>
              <w:t xml:space="preserve">Edoxaban </w:t>
            </w:r>
            <w:r w:rsidRPr="007144E7">
              <w:rPr>
                <w:rFonts w:ascii="Calibri" w:eastAsia="Calibri" w:hAnsi="Calibri" w:cs="Calibri"/>
                <w:b/>
                <w:color w:val="000000" w:themeColor="text1"/>
                <w:sz w:val="24"/>
                <w:szCs w:val="24"/>
              </w:rPr>
              <w:t>60mg Daily</w:t>
            </w:r>
            <w:r>
              <w:rPr>
                <w:rFonts w:ascii="Calibri" w:eastAsia="Calibri" w:hAnsi="Calibri" w:cs="Calibri"/>
                <w:color w:val="000000" w:themeColor="text1"/>
                <w:sz w:val="24"/>
                <w:szCs w:val="24"/>
              </w:rPr>
              <w:t xml:space="preserve"> </w:t>
            </w:r>
            <w:r w:rsidR="000739E1" w:rsidRPr="00B1129D">
              <w:rPr>
                <w:rFonts w:ascii="Calibri" w:eastAsia="Calibri" w:hAnsi="Calibri" w:cs="Calibri"/>
                <w:color w:val="000000" w:themeColor="text1"/>
                <w:sz w:val="24"/>
                <w:szCs w:val="24"/>
              </w:rPr>
              <w:t>DECREASE Edoxaban dose by 50% for a total of 8 days from the start of Paxlovid</w:t>
            </w:r>
          </w:p>
          <w:p w14:paraId="546D0994" w14:textId="77777777" w:rsidR="007144E7" w:rsidRDefault="000739E1" w:rsidP="007144E7">
            <w:pPr>
              <w:pStyle w:val="ListParagraph"/>
              <w:numPr>
                <w:ilvl w:val="0"/>
                <w:numId w:val="7"/>
              </w:numPr>
              <w:rPr>
                <w:rFonts w:ascii="Calibri" w:eastAsia="Calibri" w:hAnsi="Calibri" w:cs="Calibri"/>
                <w:color w:val="000000" w:themeColor="text1"/>
                <w:sz w:val="24"/>
                <w:szCs w:val="24"/>
              </w:rPr>
            </w:pPr>
            <w:r w:rsidRPr="007144E7">
              <w:rPr>
                <w:rFonts w:ascii="Calibri" w:eastAsia="Calibri" w:hAnsi="Calibri" w:cs="Calibri"/>
                <w:color w:val="000000" w:themeColor="text1"/>
                <w:sz w:val="24"/>
                <w:szCs w:val="24"/>
              </w:rPr>
              <w:t>RESUME the full dose of Edoxaban</w:t>
            </w:r>
          </w:p>
          <w:p w14:paraId="1D717A86" w14:textId="77777777" w:rsidR="007144E7" w:rsidRDefault="007144E7" w:rsidP="007144E7">
            <w:pPr>
              <w:pStyle w:val="ListParagraph"/>
              <w:ind w:left="360"/>
              <w:rPr>
                <w:rFonts w:ascii="Calibri" w:eastAsia="Calibri" w:hAnsi="Calibri" w:cs="Calibri"/>
                <w:color w:val="000000" w:themeColor="text1"/>
                <w:sz w:val="24"/>
                <w:szCs w:val="24"/>
              </w:rPr>
            </w:pPr>
          </w:p>
          <w:p w14:paraId="3EB3C3C1" w14:textId="77777777" w:rsidR="000739E1" w:rsidRDefault="007144E7" w:rsidP="007144E7">
            <w:pPr>
              <w:pStyle w:val="ListParagraph"/>
              <w:ind w:left="360"/>
              <w:rPr>
                <w:rFonts w:ascii="Calibri" w:eastAsia="Calibri" w:hAnsi="Calibri" w:cs="Calibri"/>
                <w:color w:val="000000" w:themeColor="text1"/>
                <w:sz w:val="24"/>
                <w:szCs w:val="24"/>
              </w:rPr>
            </w:pPr>
            <w:r w:rsidRPr="007144E7">
              <w:rPr>
                <w:rFonts w:ascii="Calibri" w:eastAsia="Calibri" w:hAnsi="Calibri" w:cs="Calibri"/>
                <w:b/>
                <w:color w:val="000000" w:themeColor="text1"/>
                <w:sz w:val="24"/>
                <w:szCs w:val="24"/>
              </w:rPr>
              <w:t>Note:</w:t>
            </w:r>
            <w:r>
              <w:rPr>
                <w:rFonts w:ascii="Calibri" w:eastAsia="Calibri" w:hAnsi="Calibri" w:cs="Calibri"/>
                <w:color w:val="000000" w:themeColor="text1"/>
                <w:sz w:val="24"/>
                <w:szCs w:val="24"/>
              </w:rPr>
              <w:t xml:space="preserve"> Recommendations are limited for patients on Edoxaban 30mg Daily</w:t>
            </w:r>
            <w:r w:rsidR="000739E1" w:rsidRPr="007144E7">
              <w:rPr>
                <w:rFonts w:ascii="Calibri" w:eastAsia="Calibri" w:hAnsi="Calibri" w:cs="Calibri"/>
                <w:color w:val="000000" w:themeColor="text1"/>
                <w:sz w:val="24"/>
                <w:szCs w:val="24"/>
              </w:rPr>
              <w:t xml:space="preserve"> </w:t>
            </w:r>
          </w:p>
          <w:p w14:paraId="6E5EC792" w14:textId="57BAF0B8" w:rsidR="007144E7" w:rsidRPr="007144E7" w:rsidRDefault="007144E7" w:rsidP="005308F2">
            <w:pPr>
              <w:pStyle w:val="ListParagraph"/>
              <w:numPr>
                <w:ilvl w:val="0"/>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consider switching to an alternative anticoagulant like (ex. Lovenox) or holding Edoxaban </w:t>
            </w:r>
            <w:r w:rsidR="005308F2">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See below)</w:t>
            </w:r>
          </w:p>
        </w:tc>
      </w:tr>
      <w:tr w:rsidR="000739E1" w14:paraId="4DE7F978" w14:textId="77777777" w:rsidTr="00002B08">
        <w:trPr>
          <w:trHeight w:val="1225"/>
        </w:trPr>
        <w:tc>
          <w:tcPr>
            <w:tcW w:w="2814" w:type="dxa"/>
            <w:shd w:val="clear" w:color="auto" w:fill="E7E6E6" w:themeFill="background2"/>
            <w:vAlign w:val="center"/>
          </w:tcPr>
          <w:p w14:paraId="5E3CF1F5" w14:textId="3B63A12C" w:rsidR="000739E1" w:rsidRDefault="000739E1" w:rsidP="000739E1">
            <w:pPr>
              <w:spacing w:line="259" w:lineRule="auto"/>
            </w:pPr>
            <w:r w:rsidRPr="0899EB90">
              <w:rPr>
                <w:rFonts w:ascii="Calibri" w:eastAsia="Calibri" w:hAnsi="Calibri" w:cs="Calibri"/>
                <w:b/>
                <w:bCs/>
                <w:color w:val="000000" w:themeColor="text1"/>
                <w:sz w:val="24"/>
                <w:szCs w:val="24"/>
              </w:rPr>
              <w:t>Choose an Alternative Anticoagulant</w:t>
            </w:r>
          </w:p>
        </w:tc>
        <w:tc>
          <w:tcPr>
            <w:tcW w:w="7801" w:type="dxa"/>
            <w:shd w:val="clear" w:color="auto" w:fill="E7E6E6" w:themeFill="background2"/>
            <w:vAlign w:val="center"/>
          </w:tcPr>
          <w:p w14:paraId="3AFBD596" w14:textId="66D32C85" w:rsidR="007144E7" w:rsidRPr="007232DC" w:rsidRDefault="000739E1" w:rsidP="007144E7">
            <w:pPr>
              <w:pStyle w:val="ListParagraph"/>
              <w:numPr>
                <w:ilvl w:val="0"/>
                <w:numId w:val="8"/>
              </w:numPr>
            </w:pPr>
            <w:r w:rsidRPr="007144E7">
              <w:rPr>
                <w:rFonts w:ascii="Calibri" w:eastAsia="Calibri" w:hAnsi="Calibri" w:cs="Calibri"/>
                <w:color w:val="000000" w:themeColor="text1"/>
                <w:sz w:val="24"/>
                <w:szCs w:val="24"/>
              </w:rPr>
              <w:t>HOLD Edoxaban for 24 hours and then start both Paxlovid and the alternative anticoagulant. (ex. Enoxaparin)</w:t>
            </w:r>
          </w:p>
          <w:p w14:paraId="4E5FCAAC" w14:textId="77777777" w:rsidR="007232DC" w:rsidRDefault="007232DC" w:rsidP="007232DC">
            <w:pPr>
              <w:pStyle w:val="ListParagraph"/>
              <w:ind w:left="360"/>
            </w:pPr>
          </w:p>
          <w:p w14:paraId="2E9D14C5" w14:textId="77777777" w:rsidR="007232DC" w:rsidRPr="007232DC" w:rsidRDefault="000739E1" w:rsidP="007144E7">
            <w:pPr>
              <w:pStyle w:val="ListParagraph"/>
              <w:numPr>
                <w:ilvl w:val="0"/>
                <w:numId w:val="8"/>
              </w:numPr>
            </w:pPr>
            <w:r w:rsidRPr="007144E7">
              <w:rPr>
                <w:rFonts w:ascii="Calibri" w:eastAsia="Calibri" w:hAnsi="Calibri" w:cs="Calibri"/>
                <w:color w:val="000000" w:themeColor="text1"/>
                <w:sz w:val="24"/>
                <w:szCs w:val="24"/>
              </w:rPr>
              <w:t xml:space="preserve">Patient will take Paxlovid for 5 days and continue the alternative anticoagulant for 8 days. </w:t>
            </w:r>
          </w:p>
          <w:p w14:paraId="5B329205" w14:textId="77777777" w:rsidR="007232DC" w:rsidRPr="007232DC" w:rsidRDefault="007232DC" w:rsidP="007232DC">
            <w:pPr>
              <w:pStyle w:val="ListParagraph"/>
              <w:rPr>
                <w:rFonts w:ascii="Calibri" w:eastAsia="Calibri" w:hAnsi="Calibri" w:cs="Calibri"/>
                <w:color w:val="000000" w:themeColor="text1"/>
                <w:sz w:val="24"/>
                <w:szCs w:val="24"/>
              </w:rPr>
            </w:pPr>
          </w:p>
          <w:p w14:paraId="75F0F586" w14:textId="4BEF18F4" w:rsidR="000739E1" w:rsidRDefault="000739E1" w:rsidP="007144E7">
            <w:pPr>
              <w:pStyle w:val="ListParagraph"/>
              <w:numPr>
                <w:ilvl w:val="0"/>
                <w:numId w:val="8"/>
              </w:numPr>
            </w:pPr>
            <w:r w:rsidRPr="007144E7">
              <w:rPr>
                <w:rFonts w:ascii="Calibri" w:eastAsia="Calibri" w:hAnsi="Calibri" w:cs="Calibri"/>
                <w:color w:val="000000" w:themeColor="text1"/>
                <w:sz w:val="24"/>
                <w:szCs w:val="24"/>
              </w:rPr>
              <w:t>Then STOP the alternative anticoagulant and RESUME previous dose of Edoxaban.</w:t>
            </w:r>
          </w:p>
        </w:tc>
      </w:tr>
      <w:tr w:rsidR="000739E1" w14:paraId="4ED7FA92" w14:textId="77777777" w:rsidTr="00002B08">
        <w:tc>
          <w:tcPr>
            <w:tcW w:w="2814" w:type="dxa"/>
            <w:vAlign w:val="center"/>
          </w:tcPr>
          <w:p w14:paraId="673E3609" w14:textId="313203F5" w:rsidR="000739E1" w:rsidRDefault="000739E1" w:rsidP="000739E1">
            <w:pPr>
              <w:spacing w:line="259" w:lineRule="auto"/>
              <w:rPr>
                <w:rFonts w:ascii="Calibri" w:eastAsia="Calibri" w:hAnsi="Calibri" w:cs="Calibri"/>
                <w:b/>
                <w:bCs/>
                <w:color w:val="000000" w:themeColor="text1"/>
                <w:sz w:val="24"/>
                <w:szCs w:val="24"/>
              </w:rPr>
            </w:pPr>
            <w:r w:rsidRPr="0899EB90">
              <w:rPr>
                <w:rFonts w:ascii="Calibri" w:eastAsia="Calibri" w:hAnsi="Calibri" w:cs="Calibri"/>
                <w:b/>
                <w:bCs/>
                <w:color w:val="000000" w:themeColor="text1"/>
                <w:sz w:val="24"/>
                <w:szCs w:val="24"/>
              </w:rPr>
              <w:t>HOLD Anticoagulation</w:t>
            </w:r>
          </w:p>
        </w:tc>
        <w:tc>
          <w:tcPr>
            <w:tcW w:w="7801" w:type="dxa"/>
          </w:tcPr>
          <w:p w14:paraId="4F928890" w14:textId="72C35991" w:rsidR="007144E7" w:rsidRDefault="000739E1" w:rsidP="000739E1">
            <w:pPr>
              <w:pStyle w:val="ListParagraph"/>
              <w:numPr>
                <w:ilvl w:val="0"/>
                <w:numId w:val="9"/>
              </w:numPr>
              <w:rPr>
                <w:sz w:val="24"/>
                <w:szCs w:val="24"/>
              </w:rPr>
            </w:pPr>
            <w:r w:rsidRPr="007144E7">
              <w:rPr>
                <w:sz w:val="24"/>
                <w:szCs w:val="24"/>
              </w:rPr>
              <w:t>HOLD Edoxaban for 24 hours before starting Paxlovid</w:t>
            </w:r>
          </w:p>
          <w:p w14:paraId="4B4FF6C7" w14:textId="77777777" w:rsidR="007232DC" w:rsidRDefault="007232DC" w:rsidP="007232DC">
            <w:pPr>
              <w:pStyle w:val="ListParagraph"/>
              <w:ind w:left="360"/>
              <w:rPr>
                <w:sz w:val="24"/>
                <w:szCs w:val="24"/>
              </w:rPr>
            </w:pPr>
          </w:p>
          <w:p w14:paraId="30BFBEE0" w14:textId="4D2B5468" w:rsidR="000739E1" w:rsidRDefault="000739E1" w:rsidP="000739E1">
            <w:pPr>
              <w:pStyle w:val="ListParagraph"/>
              <w:numPr>
                <w:ilvl w:val="0"/>
                <w:numId w:val="9"/>
              </w:numPr>
              <w:rPr>
                <w:sz w:val="24"/>
                <w:szCs w:val="24"/>
              </w:rPr>
            </w:pPr>
            <w:r w:rsidRPr="007144E7">
              <w:rPr>
                <w:sz w:val="24"/>
                <w:szCs w:val="24"/>
              </w:rPr>
              <w:t xml:space="preserve">Start Paxlovid and continue to HOLD for </w:t>
            </w:r>
            <w:r w:rsidR="007144E7">
              <w:rPr>
                <w:sz w:val="24"/>
                <w:szCs w:val="24"/>
              </w:rPr>
              <w:t>8 more days (total of 9 days)</w:t>
            </w:r>
          </w:p>
          <w:p w14:paraId="3D743B38" w14:textId="6DB376BC" w:rsidR="000739E1" w:rsidRDefault="000739E1" w:rsidP="000739E1">
            <w:pPr>
              <w:rPr>
                <w:sz w:val="24"/>
                <w:szCs w:val="24"/>
              </w:rPr>
            </w:pPr>
          </w:p>
          <w:p w14:paraId="07C75541" w14:textId="36C45F06" w:rsidR="000739E1" w:rsidRDefault="000739E1" w:rsidP="000739E1">
            <w:pPr>
              <w:rPr>
                <w:b/>
                <w:bCs/>
                <w:sz w:val="24"/>
                <w:szCs w:val="24"/>
              </w:rPr>
            </w:pPr>
            <w:r w:rsidRPr="0899EB90">
              <w:rPr>
                <w:sz w:val="24"/>
                <w:szCs w:val="24"/>
              </w:rPr>
              <w:t xml:space="preserve">Because of the prolonged time off of anticoagulation, this option </w:t>
            </w:r>
            <w:r w:rsidRPr="0899EB90">
              <w:rPr>
                <w:b/>
                <w:bCs/>
                <w:sz w:val="24"/>
                <w:szCs w:val="24"/>
              </w:rPr>
              <w:t>should only be used if the patient has a LOW thromboembolic risk.</w:t>
            </w:r>
          </w:p>
          <w:p w14:paraId="3BD84190" w14:textId="40DD1745" w:rsidR="000739E1" w:rsidRDefault="000739E1" w:rsidP="000739E1">
            <w:pPr>
              <w:rPr>
                <w:rFonts w:ascii="Calibri" w:eastAsia="Calibri" w:hAnsi="Calibri" w:cs="Calibri"/>
                <w:sz w:val="28"/>
                <w:szCs w:val="28"/>
              </w:rPr>
            </w:pPr>
            <w:r w:rsidRPr="0899EB90">
              <w:rPr>
                <w:b/>
                <w:bCs/>
                <w:sz w:val="24"/>
                <w:szCs w:val="24"/>
              </w:rPr>
              <w:t xml:space="preserve">Low thromboembolic risk: </w:t>
            </w:r>
            <w:r w:rsidRPr="0899EB90">
              <w:rPr>
                <w:rFonts w:ascii="Calibri" w:eastAsia="Calibri" w:hAnsi="Calibri" w:cs="Calibri"/>
                <w:sz w:val="24"/>
                <w:szCs w:val="24"/>
              </w:rPr>
              <w:t>CHADSVasc &lt; 3 and/or NO history of stroke, VTE greater than 1 year prior, NO history of recurrent clots, NO history of severe thrombophelia (NO APLS, NO homozygous factor V leiden, etc)</w:t>
            </w:r>
          </w:p>
          <w:p w14:paraId="35C2AEEC" w14:textId="7BCD0F8D" w:rsidR="000739E1" w:rsidRDefault="000739E1" w:rsidP="000739E1">
            <w:pPr>
              <w:rPr>
                <w:b/>
                <w:bCs/>
                <w:sz w:val="24"/>
                <w:szCs w:val="24"/>
              </w:rPr>
            </w:pPr>
          </w:p>
          <w:p w14:paraId="78B38B28" w14:textId="1534A121" w:rsidR="000739E1" w:rsidRDefault="000739E1" w:rsidP="000739E1">
            <w:pPr>
              <w:rPr>
                <w:sz w:val="24"/>
                <w:szCs w:val="24"/>
                <w:u w:val="single"/>
              </w:rPr>
            </w:pPr>
            <w:r w:rsidRPr="0899EB90">
              <w:rPr>
                <w:sz w:val="24"/>
                <w:szCs w:val="24"/>
                <w:u w:val="single"/>
              </w:rPr>
              <w:t>Please be aware that having an active COVID-19 infection may increase the baseline risk of having an embolic event and this should be taken into consideration when discussing risk vs benefit with your patient.</w:t>
            </w:r>
          </w:p>
          <w:p w14:paraId="4B734190" w14:textId="4CC51348" w:rsidR="000739E1" w:rsidRDefault="000739E1" w:rsidP="000739E1">
            <w:pPr>
              <w:spacing w:line="259" w:lineRule="auto"/>
              <w:rPr>
                <w:rFonts w:ascii="Calibri" w:eastAsia="Calibri" w:hAnsi="Calibri" w:cs="Calibri"/>
                <w:color w:val="000000" w:themeColor="text1"/>
                <w:sz w:val="24"/>
                <w:szCs w:val="24"/>
              </w:rPr>
            </w:pPr>
          </w:p>
        </w:tc>
      </w:tr>
    </w:tbl>
    <w:p w14:paraId="13B75F49" w14:textId="068F5CB6" w:rsidR="0899EB90" w:rsidRDefault="0899EB90"/>
    <w:p w14:paraId="0E9EBC15" w14:textId="43F2F9C2" w:rsidR="0899EB90" w:rsidRDefault="0899EB90" w:rsidP="0899EB90"/>
    <w:p w14:paraId="510E9106" w14:textId="22F83278" w:rsidR="0899EB90" w:rsidRDefault="0899EB90" w:rsidP="0899EB90"/>
    <w:p w14:paraId="3AF7F12B" w14:textId="08EEC249" w:rsidR="0899EB90" w:rsidRDefault="0899EB90" w:rsidP="0899EB90"/>
    <w:p w14:paraId="6C697ECC" w14:textId="5EA93A4B" w:rsidR="0899EB90" w:rsidRDefault="0899EB90" w:rsidP="0899EB90"/>
    <w:p w14:paraId="2254FD0F" w14:textId="301A1B1B" w:rsidR="0899EB90" w:rsidRDefault="0899EB90" w:rsidP="0899EB90"/>
    <w:p w14:paraId="748EB625" w14:textId="21EE9364" w:rsidR="00002B08" w:rsidRDefault="00002B08" w:rsidP="0899EB90"/>
    <w:p w14:paraId="5899372C" w14:textId="08E676A5" w:rsidR="00002B08" w:rsidRDefault="00002B08" w:rsidP="0899EB90"/>
    <w:p w14:paraId="1D859ABF" w14:textId="2CBB5F12" w:rsidR="005308F2" w:rsidRDefault="005308F2" w:rsidP="0899EB90"/>
    <w:tbl>
      <w:tblPr>
        <w:tblStyle w:val="TableGrid"/>
        <w:tblW w:w="10705" w:type="dxa"/>
        <w:tblLook w:val="06A0" w:firstRow="1" w:lastRow="0" w:firstColumn="1" w:lastColumn="0" w:noHBand="1" w:noVBand="1"/>
      </w:tblPr>
      <w:tblGrid>
        <w:gridCol w:w="2814"/>
        <w:gridCol w:w="7891"/>
      </w:tblGrid>
      <w:tr w:rsidR="0899EB90" w14:paraId="389BAC3C" w14:textId="77777777" w:rsidTr="00002B08">
        <w:tc>
          <w:tcPr>
            <w:tcW w:w="10705" w:type="dxa"/>
            <w:gridSpan w:val="2"/>
            <w:shd w:val="clear" w:color="auto" w:fill="D9E2F3" w:themeFill="accent1" w:themeFillTint="33"/>
          </w:tcPr>
          <w:p w14:paraId="4AD122F2" w14:textId="4B1A1A18" w:rsidR="0899EB90" w:rsidRDefault="00991F8F" w:rsidP="0899EB90">
            <w:pPr>
              <w:spacing w:line="259" w:lineRule="auto"/>
              <w:rPr>
                <w:rFonts w:ascii="Calibri" w:eastAsia="Calibri" w:hAnsi="Calibri" w:cs="Calibri"/>
                <w:b/>
                <w:bCs/>
                <w:color w:val="000000" w:themeColor="text1"/>
                <w:sz w:val="32"/>
                <w:szCs w:val="32"/>
              </w:rPr>
            </w:pPr>
            <w:r>
              <w:rPr>
                <w:rFonts w:ascii="Calibri" w:eastAsia="Calibri" w:hAnsi="Calibri" w:cs="Calibri"/>
                <w:b/>
                <w:bCs/>
                <w:color w:val="000000" w:themeColor="text1"/>
                <w:sz w:val="28"/>
                <w:szCs w:val="28"/>
              </w:rPr>
              <w:t>Dabigatran</w:t>
            </w:r>
            <w:r w:rsidR="0899EB90" w:rsidRPr="0899EB90">
              <w:rPr>
                <w:rFonts w:ascii="Calibri" w:eastAsia="Calibri" w:hAnsi="Calibri" w:cs="Calibri"/>
                <w:b/>
                <w:bCs/>
                <w:color w:val="000000" w:themeColor="text1"/>
                <w:sz w:val="28"/>
                <w:szCs w:val="28"/>
              </w:rPr>
              <w:t>:</w:t>
            </w:r>
          </w:p>
          <w:p w14:paraId="23347DEE" w14:textId="36E0A203" w:rsidR="0899EB90" w:rsidRDefault="0899EB90" w:rsidP="0899EB90">
            <w:pPr>
              <w:spacing w:line="259" w:lineRule="auto"/>
              <w:rPr>
                <w:rFonts w:ascii="Calibri" w:eastAsia="Calibri" w:hAnsi="Calibri" w:cs="Calibri"/>
                <w:b/>
                <w:bCs/>
                <w:color w:val="000000" w:themeColor="text1"/>
                <w:sz w:val="32"/>
                <w:szCs w:val="32"/>
              </w:rPr>
            </w:pPr>
            <w:r w:rsidRPr="0899EB90">
              <w:rPr>
                <w:rFonts w:ascii="Calibri" w:eastAsia="Calibri" w:hAnsi="Calibri" w:cs="Calibri"/>
                <w:b/>
                <w:bCs/>
                <w:color w:val="000000" w:themeColor="text1"/>
                <w:sz w:val="28"/>
                <w:szCs w:val="28"/>
              </w:rPr>
              <w:t>Possible increased anticoagulation effects when combined with Paxlovid</w:t>
            </w:r>
          </w:p>
        </w:tc>
      </w:tr>
      <w:tr w:rsidR="0899EB90" w14:paraId="799166DD" w14:textId="77777777" w:rsidTr="00002B08">
        <w:trPr>
          <w:trHeight w:val="503"/>
        </w:trPr>
        <w:tc>
          <w:tcPr>
            <w:tcW w:w="10705" w:type="dxa"/>
            <w:gridSpan w:val="2"/>
            <w:shd w:val="clear" w:color="auto" w:fill="FFFFFF" w:themeFill="background1"/>
            <w:vAlign w:val="center"/>
          </w:tcPr>
          <w:p w14:paraId="5C96295D" w14:textId="0057BC9F" w:rsidR="0899EB90" w:rsidRPr="001F419E" w:rsidRDefault="0899EB90" w:rsidP="0899EB90">
            <w:pPr>
              <w:spacing w:line="259" w:lineRule="auto"/>
              <w:rPr>
                <w:rFonts w:ascii="Calibri" w:eastAsia="Calibri" w:hAnsi="Calibri" w:cs="Calibri"/>
                <w:color w:val="000000" w:themeColor="text1"/>
                <w:sz w:val="28"/>
                <w:szCs w:val="24"/>
              </w:rPr>
            </w:pPr>
            <w:r w:rsidRPr="001F419E">
              <w:rPr>
                <w:rFonts w:ascii="Calibri" w:eastAsia="Calibri" w:hAnsi="Calibri" w:cs="Calibri"/>
                <w:b/>
                <w:bCs/>
                <w:color w:val="000000" w:themeColor="text1"/>
                <w:sz w:val="28"/>
                <w:szCs w:val="24"/>
              </w:rPr>
              <w:t>The following options should be discussed with a provider:</w:t>
            </w:r>
          </w:p>
        </w:tc>
      </w:tr>
      <w:tr w:rsidR="000739E1" w14:paraId="63033DC1" w14:textId="77777777" w:rsidTr="00002B08">
        <w:trPr>
          <w:trHeight w:val="495"/>
        </w:trPr>
        <w:tc>
          <w:tcPr>
            <w:tcW w:w="2814" w:type="dxa"/>
            <w:shd w:val="clear" w:color="auto" w:fill="E7E6E6" w:themeFill="background2"/>
            <w:vAlign w:val="center"/>
          </w:tcPr>
          <w:p w14:paraId="105960B0" w14:textId="7CB5A7C4" w:rsidR="000739E1" w:rsidRDefault="000739E1" w:rsidP="000739E1">
            <w:pPr>
              <w:rPr>
                <w:rFonts w:ascii="Calibri" w:eastAsia="Calibri" w:hAnsi="Calibri" w:cs="Calibri"/>
                <w:b/>
                <w:bCs/>
                <w:color w:val="000000" w:themeColor="text1"/>
                <w:sz w:val="24"/>
                <w:szCs w:val="24"/>
              </w:rPr>
            </w:pPr>
            <w:r w:rsidRPr="0899EB90">
              <w:rPr>
                <w:rFonts w:ascii="Calibri" w:eastAsia="Calibri" w:hAnsi="Calibri" w:cs="Calibri"/>
                <w:b/>
                <w:bCs/>
                <w:color w:val="000000" w:themeColor="text1"/>
                <w:sz w:val="24"/>
                <w:szCs w:val="24"/>
              </w:rPr>
              <w:t xml:space="preserve">If </w:t>
            </w:r>
            <w:r>
              <w:rPr>
                <w:rFonts w:ascii="Calibri" w:eastAsia="Calibri" w:hAnsi="Calibri" w:cs="Calibri"/>
                <w:b/>
                <w:bCs/>
                <w:color w:val="000000" w:themeColor="text1"/>
                <w:sz w:val="24"/>
                <w:szCs w:val="24"/>
              </w:rPr>
              <w:t>Dabigatran</w:t>
            </w:r>
            <w:r w:rsidRPr="0899EB90">
              <w:rPr>
                <w:rFonts w:ascii="Calibri" w:eastAsia="Calibri" w:hAnsi="Calibri" w:cs="Calibri"/>
                <w:b/>
                <w:bCs/>
                <w:color w:val="000000" w:themeColor="text1"/>
                <w:sz w:val="24"/>
                <w:szCs w:val="24"/>
              </w:rPr>
              <w:t xml:space="preserve"> </w:t>
            </w:r>
            <w:r>
              <w:rPr>
                <w:rFonts w:ascii="Calibri" w:eastAsia="Calibri" w:hAnsi="Calibri" w:cs="Calibri"/>
                <w:b/>
                <w:bCs/>
                <w:color w:val="000000" w:themeColor="text1"/>
                <w:sz w:val="24"/>
                <w:szCs w:val="24"/>
              </w:rPr>
              <w:t>cannot be safely</w:t>
            </w:r>
            <w:r w:rsidR="007144E7">
              <w:rPr>
                <w:rFonts w:ascii="Calibri" w:eastAsia="Calibri" w:hAnsi="Calibri" w:cs="Calibri"/>
                <w:b/>
                <w:bCs/>
                <w:color w:val="000000" w:themeColor="text1"/>
                <w:sz w:val="24"/>
                <w:szCs w:val="24"/>
              </w:rPr>
              <w:t xml:space="preserve"> continued, </w:t>
            </w:r>
            <w:r>
              <w:rPr>
                <w:rFonts w:ascii="Calibri" w:eastAsia="Calibri" w:hAnsi="Calibri" w:cs="Calibri"/>
                <w:b/>
                <w:bCs/>
                <w:color w:val="000000" w:themeColor="text1"/>
                <w:sz w:val="24"/>
                <w:szCs w:val="24"/>
              </w:rPr>
              <w:t xml:space="preserve"> interrupted or adjusted</w:t>
            </w:r>
          </w:p>
        </w:tc>
        <w:tc>
          <w:tcPr>
            <w:tcW w:w="7891" w:type="dxa"/>
            <w:shd w:val="clear" w:color="auto" w:fill="E7E6E6" w:themeFill="background2"/>
            <w:vAlign w:val="center"/>
          </w:tcPr>
          <w:p w14:paraId="5293A5CB" w14:textId="69BF8B13" w:rsidR="000739E1" w:rsidRPr="000739E1" w:rsidRDefault="000739E1" w:rsidP="0899EB90">
            <w:pPr>
              <w:spacing w:line="259" w:lineRule="auto"/>
              <w:rPr>
                <w:rFonts w:ascii="Calibri" w:eastAsia="Calibri" w:hAnsi="Calibri" w:cs="Calibri"/>
                <w:bCs/>
                <w:color w:val="000000" w:themeColor="text1"/>
                <w:sz w:val="24"/>
                <w:szCs w:val="24"/>
              </w:rPr>
            </w:pPr>
            <w:r>
              <w:rPr>
                <w:rFonts w:ascii="Calibri" w:eastAsia="Calibri" w:hAnsi="Calibri" w:cs="Calibri"/>
                <w:bCs/>
                <w:color w:val="000000" w:themeColor="text1"/>
                <w:sz w:val="24"/>
                <w:szCs w:val="24"/>
              </w:rPr>
              <w:t>D</w:t>
            </w:r>
            <w:r w:rsidRPr="000739E1">
              <w:rPr>
                <w:rFonts w:ascii="Calibri" w:eastAsia="Calibri" w:hAnsi="Calibri" w:cs="Calibri"/>
                <w:bCs/>
                <w:color w:val="000000" w:themeColor="text1"/>
                <w:sz w:val="24"/>
                <w:szCs w:val="24"/>
              </w:rPr>
              <w:t>o NOT take Paxlovid</w:t>
            </w:r>
          </w:p>
        </w:tc>
      </w:tr>
      <w:tr w:rsidR="003B78AA" w14:paraId="6DCF6B72" w14:textId="77777777" w:rsidTr="00002B08">
        <w:trPr>
          <w:trHeight w:val="458"/>
        </w:trPr>
        <w:tc>
          <w:tcPr>
            <w:tcW w:w="10705" w:type="dxa"/>
            <w:gridSpan w:val="2"/>
            <w:shd w:val="clear" w:color="auto" w:fill="D9E2F3" w:themeFill="accent1" w:themeFillTint="33"/>
            <w:vAlign w:val="center"/>
          </w:tcPr>
          <w:p w14:paraId="7D5CD7CA" w14:textId="63AD6DE2" w:rsidR="003B78AA" w:rsidRPr="003B78AA" w:rsidRDefault="003B78AA" w:rsidP="003B78AA">
            <w:pPr>
              <w:rPr>
                <w:rFonts w:ascii="Calibri" w:eastAsia="Calibri" w:hAnsi="Calibri" w:cs="Calibri"/>
                <w:color w:val="000000" w:themeColor="text1"/>
                <w:sz w:val="24"/>
                <w:szCs w:val="24"/>
              </w:rPr>
            </w:pPr>
            <w:r>
              <w:rPr>
                <w:rFonts w:ascii="Calibri" w:eastAsia="Calibri" w:hAnsi="Calibri" w:cs="Calibri"/>
                <w:b/>
                <w:bCs/>
                <w:color w:val="000000" w:themeColor="text1"/>
                <w:sz w:val="28"/>
                <w:szCs w:val="28"/>
              </w:rPr>
              <w:t>Dabigatran</w:t>
            </w:r>
            <w:r w:rsidRPr="0899EB90">
              <w:rPr>
                <w:rFonts w:ascii="Calibri" w:eastAsia="Calibri" w:hAnsi="Calibri" w:cs="Calibri"/>
                <w:b/>
                <w:bCs/>
                <w:color w:val="000000" w:themeColor="text1"/>
                <w:sz w:val="28"/>
                <w:szCs w:val="28"/>
              </w:rPr>
              <w:t xml:space="preserve"> for AFIB</w:t>
            </w:r>
          </w:p>
        </w:tc>
      </w:tr>
      <w:tr w:rsidR="003B78AA" w14:paraId="14641E83" w14:textId="77777777" w:rsidTr="00002B08">
        <w:trPr>
          <w:trHeight w:val="859"/>
        </w:trPr>
        <w:tc>
          <w:tcPr>
            <w:tcW w:w="2814" w:type="dxa"/>
            <w:shd w:val="clear" w:color="auto" w:fill="FFFFFF" w:themeFill="background1"/>
            <w:vAlign w:val="center"/>
          </w:tcPr>
          <w:p w14:paraId="28796C28" w14:textId="77777777" w:rsidR="00326166" w:rsidRDefault="00326166" w:rsidP="003B78AA">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CrCl &gt; 50mL/min </w:t>
            </w:r>
          </w:p>
          <w:p w14:paraId="5067344D" w14:textId="65A5E61A" w:rsidR="00392914" w:rsidRDefault="00392914" w:rsidP="003B78AA">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Reduced Dose Dabigatran</w:t>
            </w:r>
          </w:p>
          <w:p w14:paraId="1399CE47" w14:textId="38D97A3E" w:rsidR="003B78AA" w:rsidRPr="003B78AA" w:rsidRDefault="003B78AA" w:rsidP="00392914">
            <w:pPr>
              <w:rPr>
                <w:rFonts w:ascii="Calibri" w:eastAsia="Calibri" w:hAnsi="Calibri" w:cs="Calibri"/>
                <w:color w:val="000000" w:themeColor="text1"/>
                <w:sz w:val="24"/>
                <w:szCs w:val="24"/>
              </w:rPr>
            </w:pPr>
          </w:p>
        </w:tc>
        <w:tc>
          <w:tcPr>
            <w:tcW w:w="7891" w:type="dxa"/>
            <w:shd w:val="clear" w:color="auto" w:fill="FFFFFF" w:themeFill="background1"/>
            <w:vAlign w:val="center"/>
          </w:tcPr>
          <w:p w14:paraId="72CCD346" w14:textId="0D2390EF" w:rsidR="00392914" w:rsidRDefault="003B78AA" w:rsidP="003B78AA">
            <w:pPr>
              <w:pStyle w:val="ListParagraph"/>
              <w:numPr>
                <w:ilvl w:val="0"/>
                <w:numId w:val="1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Recommendation is to DECREASE dose to 110mg BID for 8 days when starting Paxlovid</w:t>
            </w:r>
            <w:r w:rsidR="00002B08">
              <w:rPr>
                <w:rFonts w:ascii="Calibri" w:eastAsia="Calibri" w:hAnsi="Calibri" w:cs="Calibri"/>
                <w:color w:val="000000" w:themeColor="text1"/>
                <w:sz w:val="24"/>
                <w:szCs w:val="24"/>
              </w:rPr>
              <w:t>**</w:t>
            </w:r>
          </w:p>
          <w:p w14:paraId="33F44DB5" w14:textId="77777777" w:rsidR="00392914" w:rsidRDefault="00392914" w:rsidP="00392914">
            <w:pPr>
              <w:pStyle w:val="ListParagraph"/>
              <w:ind w:left="360"/>
              <w:rPr>
                <w:rFonts w:ascii="Calibri" w:eastAsia="Calibri" w:hAnsi="Calibri" w:cs="Calibri"/>
                <w:color w:val="000000" w:themeColor="text1"/>
                <w:sz w:val="24"/>
                <w:szCs w:val="24"/>
              </w:rPr>
            </w:pPr>
          </w:p>
          <w:p w14:paraId="665656B2" w14:textId="663C5B32" w:rsidR="003B78AA" w:rsidRDefault="003B78AA" w:rsidP="00392914">
            <w:pPr>
              <w:pStyle w:val="ListParagraph"/>
              <w:ind w:left="360"/>
              <w:rPr>
                <w:rFonts w:ascii="Calibri" w:eastAsia="Calibri" w:hAnsi="Calibri" w:cs="Calibri"/>
                <w:color w:val="000000" w:themeColor="text1"/>
                <w:sz w:val="24"/>
                <w:szCs w:val="24"/>
              </w:rPr>
            </w:pPr>
            <w:r w:rsidRPr="00392914">
              <w:rPr>
                <w:rFonts w:ascii="Calibri" w:eastAsia="Calibri" w:hAnsi="Calibri" w:cs="Calibri"/>
                <w:b/>
                <w:color w:val="000000" w:themeColor="text1"/>
                <w:sz w:val="24"/>
                <w:szCs w:val="24"/>
              </w:rPr>
              <w:t>Note:</w:t>
            </w:r>
            <w:r w:rsidRPr="00392914">
              <w:rPr>
                <w:rFonts w:ascii="Calibri" w:eastAsia="Calibri" w:hAnsi="Calibri" w:cs="Calibri"/>
                <w:color w:val="000000" w:themeColor="text1"/>
                <w:sz w:val="24"/>
                <w:szCs w:val="24"/>
              </w:rPr>
              <w:t xml:space="preserve"> The 110 dose is NOT APPROVED for treatment of atrial fibrillation in the United States</w:t>
            </w:r>
            <w:r w:rsidR="00392914">
              <w:rPr>
                <w:rFonts w:ascii="Calibri" w:eastAsia="Calibri" w:hAnsi="Calibri" w:cs="Calibri"/>
                <w:color w:val="000000" w:themeColor="text1"/>
                <w:sz w:val="24"/>
                <w:szCs w:val="24"/>
              </w:rPr>
              <w:t xml:space="preserve"> and this dose may not be covered by insurance</w:t>
            </w:r>
            <w:r w:rsidR="00392914" w:rsidRPr="00392914">
              <w:rPr>
                <w:rFonts w:ascii="Calibri" w:eastAsia="Calibri" w:hAnsi="Calibri" w:cs="Calibri"/>
                <w:color w:val="000000" w:themeColor="text1"/>
                <w:sz w:val="24"/>
                <w:szCs w:val="24"/>
              </w:rPr>
              <w:t xml:space="preserve"> </w:t>
            </w:r>
          </w:p>
          <w:p w14:paraId="083C826C" w14:textId="3F9ED8F7" w:rsidR="00392914" w:rsidRPr="00002B08" w:rsidRDefault="00392914" w:rsidP="00002B08">
            <w:pPr>
              <w:rPr>
                <w:rFonts w:ascii="Calibri" w:eastAsia="Calibri" w:hAnsi="Calibri" w:cs="Calibri"/>
                <w:color w:val="000000" w:themeColor="text1"/>
                <w:sz w:val="24"/>
                <w:szCs w:val="24"/>
              </w:rPr>
            </w:pPr>
          </w:p>
        </w:tc>
      </w:tr>
      <w:tr w:rsidR="003B78AA" w14:paraId="4CC6E22C" w14:textId="77777777" w:rsidTr="00002B08">
        <w:trPr>
          <w:trHeight w:val="728"/>
        </w:trPr>
        <w:tc>
          <w:tcPr>
            <w:tcW w:w="2814" w:type="dxa"/>
            <w:shd w:val="clear" w:color="auto" w:fill="FFFFFF" w:themeFill="background1"/>
            <w:vAlign w:val="center"/>
          </w:tcPr>
          <w:p w14:paraId="00060416" w14:textId="0B2C2A50" w:rsidR="00392914" w:rsidRDefault="00326166" w:rsidP="003B78AA">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CrCl 30-50mL/min </w:t>
            </w:r>
            <w:r w:rsidR="00392914">
              <w:rPr>
                <w:rFonts w:ascii="Calibri" w:eastAsia="Calibri" w:hAnsi="Calibri" w:cs="Calibri"/>
                <w:color w:val="000000" w:themeColor="text1"/>
                <w:sz w:val="24"/>
                <w:szCs w:val="24"/>
              </w:rPr>
              <w:t>Reduced Dose Dabigatran</w:t>
            </w:r>
          </w:p>
          <w:p w14:paraId="16B8991F" w14:textId="12E38FFD" w:rsidR="003B78AA" w:rsidRDefault="003B78AA" w:rsidP="003B78AA">
            <w:pPr>
              <w:rPr>
                <w:rFonts w:ascii="Calibri" w:eastAsia="Calibri" w:hAnsi="Calibri" w:cs="Calibri"/>
                <w:color w:val="000000" w:themeColor="text1"/>
                <w:sz w:val="24"/>
                <w:szCs w:val="24"/>
              </w:rPr>
            </w:pPr>
          </w:p>
        </w:tc>
        <w:tc>
          <w:tcPr>
            <w:tcW w:w="7891" w:type="dxa"/>
            <w:shd w:val="clear" w:color="auto" w:fill="FFFFFF" w:themeFill="background1"/>
            <w:vAlign w:val="center"/>
          </w:tcPr>
          <w:p w14:paraId="248A2C1B" w14:textId="2B3AF7C8" w:rsidR="003B78AA" w:rsidRDefault="003B78AA" w:rsidP="003B78AA">
            <w:pPr>
              <w:pStyle w:val="ListParagraph"/>
              <w:numPr>
                <w:ilvl w:val="0"/>
                <w:numId w:val="13"/>
              </w:numPr>
              <w:rPr>
                <w:rFonts w:ascii="Calibri" w:eastAsia="Calibri" w:hAnsi="Calibri" w:cs="Calibri"/>
                <w:color w:val="000000" w:themeColor="text1"/>
                <w:sz w:val="24"/>
                <w:szCs w:val="24"/>
              </w:rPr>
            </w:pPr>
            <w:r w:rsidRPr="003B78AA">
              <w:rPr>
                <w:rFonts w:ascii="Calibri" w:eastAsia="Calibri" w:hAnsi="Calibri" w:cs="Calibri"/>
                <w:color w:val="000000" w:themeColor="text1"/>
                <w:sz w:val="24"/>
                <w:szCs w:val="24"/>
              </w:rPr>
              <w:t>DECREASE dose of Dabigatran to 75mg BID and continue for 8 days</w:t>
            </w:r>
            <w:r w:rsidR="00002B08">
              <w:rPr>
                <w:rFonts w:ascii="Calibri" w:eastAsia="Calibri" w:hAnsi="Calibri" w:cs="Calibri"/>
                <w:color w:val="000000" w:themeColor="text1"/>
                <w:sz w:val="24"/>
                <w:szCs w:val="24"/>
              </w:rPr>
              <w:t>**</w:t>
            </w:r>
          </w:p>
          <w:p w14:paraId="10406DA7" w14:textId="77777777" w:rsidR="007232DC" w:rsidRDefault="007232DC" w:rsidP="007232DC">
            <w:pPr>
              <w:pStyle w:val="ListParagraph"/>
              <w:ind w:left="360"/>
              <w:rPr>
                <w:rFonts w:ascii="Calibri" w:eastAsia="Calibri" w:hAnsi="Calibri" w:cs="Calibri"/>
                <w:color w:val="000000" w:themeColor="text1"/>
                <w:sz w:val="24"/>
                <w:szCs w:val="24"/>
              </w:rPr>
            </w:pPr>
          </w:p>
          <w:p w14:paraId="42D6FD79" w14:textId="642AAF51" w:rsidR="003B78AA" w:rsidRPr="003B78AA" w:rsidRDefault="003B78AA" w:rsidP="003B78AA">
            <w:pPr>
              <w:pStyle w:val="ListParagraph"/>
              <w:numPr>
                <w:ilvl w:val="0"/>
                <w:numId w:val="13"/>
              </w:numPr>
              <w:rPr>
                <w:rFonts w:ascii="Calibri" w:eastAsia="Calibri" w:hAnsi="Calibri" w:cs="Calibri"/>
                <w:color w:val="000000" w:themeColor="text1"/>
                <w:sz w:val="24"/>
                <w:szCs w:val="24"/>
              </w:rPr>
            </w:pPr>
            <w:r w:rsidRPr="003B78AA">
              <w:rPr>
                <w:rFonts w:ascii="Calibri" w:eastAsia="Calibri" w:hAnsi="Calibri" w:cs="Calibri"/>
                <w:color w:val="000000" w:themeColor="text1"/>
                <w:sz w:val="24"/>
                <w:szCs w:val="24"/>
              </w:rPr>
              <w:t>R</w:t>
            </w:r>
            <w:r w:rsidR="00002B08">
              <w:rPr>
                <w:rFonts w:ascii="Calibri" w:eastAsia="Calibri" w:hAnsi="Calibri" w:cs="Calibri"/>
                <w:color w:val="000000" w:themeColor="text1"/>
                <w:sz w:val="24"/>
                <w:szCs w:val="24"/>
              </w:rPr>
              <w:t>esume previous dose of Dabigatra</w:t>
            </w:r>
            <w:r w:rsidRPr="003B78AA">
              <w:rPr>
                <w:rFonts w:ascii="Calibri" w:eastAsia="Calibri" w:hAnsi="Calibri" w:cs="Calibri"/>
                <w:color w:val="000000" w:themeColor="text1"/>
                <w:sz w:val="24"/>
                <w:szCs w:val="24"/>
              </w:rPr>
              <w:t>n on day 9</w:t>
            </w:r>
          </w:p>
        </w:tc>
      </w:tr>
      <w:tr w:rsidR="00392914" w14:paraId="078AA98A" w14:textId="77777777" w:rsidTr="00002B08">
        <w:trPr>
          <w:trHeight w:val="656"/>
        </w:trPr>
        <w:tc>
          <w:tcPr>
            <w:tcW w:w="2814" w:type="dxa"/>
            <w:shd w:val="clear" w:color="auto" w:fill="FFFFFF" w:themeFill="background1"/>
          </w:tcPr>
          <w:p w14:paraId="37D7CDCE" w14:textId="6EC99CFE" w:rsidR="00326166" w:rsidRDefault="00326166" w:rsidP="00326166">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CrCl &lt; 30mL/min</w:t>
            </w:r>
          </w:p>
          <w:p w14:paraId="07A86186" w14:textId="51391A1B" w:rsidR="00392914" w:rsidRDefault="00326166" w:rsidP="00326166">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Do NOT Combine</w:t>
            </w:r>
          </w:p>
        </w:tc>
        <w:tc>
          <w:tcPr>
            <w:tcW w:w="7891" w:type="dxa"/>
            <w:shd w:val="clear" w:color="auto" w:fill="FFFFFF" w:themeFill="background1"/>
            <w:vAlign w:val="center"/>
          </w:tcPr>
          <w:p w14:paraId="6473429D" w14:textId="070C1EEA" w:rsidR="00392914" w:rsidRDefault="00392914" w:rsidP="00392914">
            <w:pPr>
              <w:rPr>
                <w:rFonts w:ascii="Calibri" w:eastAsia="Calibri" w:hAnsi="Calibri" w:cs="Calibri"/>
                <w:color w:val="000000" w:themeColor="text1"/>
                <w:sz w:val="24"/>
                <w:szCs w:val="24"/>
              </w:rPr>
            </w:pPr>
            <w:r w:rsidRPr="003B78AA">
              <w:rPr>
                <w:rFonts w:ascii="Calibri" w:eastAsia="Calibri" w:hAnsi="Calibri" w:cs="Calibri"/>
                <w:color w:val="000000" w:themeColor="text1"/>
                <w:sz w:val="24"/>
                <w:szCs w:val="24"/>
              </w:rPr>
              <w:t>Do NOT take Paxlovid with Dabigatran</w:t>
            </w:r>
            <w:r w:rsidR="00002B08">
              <w:rPr>
                <w:rFonts w:ascii="Calibri" w:eastAsia="Calibri" w:hAnsi="Calibri" w:cs="Calibri"/>
                <w:color w:val="000000" w:themeColor="text1"/>
                <w:sz w:val="24"/>
                <w:szCs w:val="24"/>
              </w:rPr>
              <w:t>**</w:t>
            </w:r>
          </w:p>
          <w:p w14:paraId="61B212DE" w14:textId="2EA5DF18" w:rsidR="00002B08" w:rsidRPr="00002B08" w:rsidRDefault="00002B08" w:rsidP="00002B08">
            <w:pPr>
              <w:rPr>
                <w:rFonts w:ascii="Calibri" w:eastAsia="Calibri" w:hAnsi="Calibri" w:cs="Calibri"/>
                <w:color w:val="000000" w:themeColor="text1"/>
                <w:sz w:val="24"/>
                <w:szCs w:val="24"/>
              </w:rPr>
            </w:pPr>
          </w:p>
        </w:tc>
      </w:tr>
      <w:tr w:rsidR="00002B08" w14:paraId="0AD993E1" w14:textId="77777777" w:rsidTr="00002B08">
        <w:trPr>
          <w:trHeight w:val="656"/>
        </w:trPr>
        <w:tc>
          <w:tcPr>
            <w:tcW w:w="2814" w:type="dxa"/>
            <w:shd w:val="clear" w:color="auto" w:fill="FFFFFF" w:themeFill="background1"/>
          </w:tcPr>
          <w:p w14:paraId="1E872FC0" w14:textId="77777777" w:rsidR="00002B08" w:rsidRDefault="00002B08" w:rsidP="00002B08">
            <w:pPr>
              <w:jc w:val="center"/>
              <w:rPr>
                <w:rFonts w:ascii="Calibri" w:eastAsia="Calibri" w:hAnsi="Calibri" w:cs="Calibri"/>
                <w:color w:val="000000" w:themeColor="text1"/>
                <w:sz w:val="24"/>
                <w:szCs w:val="24"/>
              </w:rPr>
            </w:pPr>
          </w:p>
          <w:p w14:paraId="6D2A2600" w14:textId="738A5FB9" w:rsidR="00002B08" w:rsidRDefault="00002B08" w:rsidP="00002B08">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w:t>
            </w:r>
          </w:p>
        </w:tc>
        <w:tc>
          <w:tcPr>
            <w:tcW w:w="7891" w:type="dxa"/>
            <w:shd w:val="clear" w:color="auto" w:fill="FFFFFF" w:themeFill="background1"/>
            <w:vAlign w:val="center"/>
          </w:tcPr>
          <w:p w14:paraId="0500CD88" w14:textId="298E5B91" w:rsidR="00002B08" w:rsidRPr="003B78AA" w:rsidRDefault="00002B08" w:rsidP="005308F2">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May consider switching to an alternative anticoagulant like (ex. Lovenox) or holding Dabigatran (See below)</w:t>
            </w:r>
          </w:p>
        </w:tc>
      </w:tr>
      <w:tr w:rsidR="00392914" w14:paraId="4EEF52E9" w14:textId="77777777" w:rsidTr="00002B08">
        <w:trPr>
          <w:trHeight w:val="431"/>
        </w:trPr>
        <w:tc>
          <w:tcPr>
            <w:tcW w:w="10705" w:type="dxa"/>
            <w:gridSpan w:val="2"/>
            <w:shd w:val="clear" w:color="auto" w:fill="D9E2F3" w:themeFill="accent1" w:themeFillTint="33"/>
            <w:vAlign w:val="center"/>
          </w:tcPr>
          <w:p w14:paraId="3F26D187" w14:textId="04487E5E" w:rsidR="00392914" w:rsidRDefault="00392914" w:rsidP="00392914">
            <w:pPr>
              <w:rPr>
                <w:rFonts w:ascii="Calibri" w:eastAsia="Calibri" w:hAnsi="Calibri" w:cs="Calibri"/>
                <w:b/>
                <w:bCs/>
                <w:color w:val="000000" w:themeColor="text1"/>
                <w:sz w:val="24"/>
                <w:szCs w:val="24"/>
              </w:rPr>
            </w:pPr>
            <w:r>
              <w:rPr>
                <w:rFonts w:ascii="Calibri" w:eastAsia="Calibri" w:hAnsi="Calibri" w:cs="Calibri"/>
                <w:b/>
                <w:bCs/>
                <w:color w:val="000000" w:themeColor="text1"/>
                <w:sz w:val="28"/>
                <w:szCs w:val="28"/>
              </w:rPr>
              <w:t>Dabigatran</w:t>
            </w:r>
            <w:r w:rsidRPr="0899EB90">
              <w:rPr>
                <w:rFonts w:ascii="Calibri" w:eastAsia="Calibri" w:hAnsi="Calibri" w:cs="Calibri"/>
                <w:b/>
                <w:bCs/>
                <w:color w:val="000000" w:themeColor="text1"/>
                <w:sz w:val="28"/>
                <w:szCs w:val="28"/>
              </w:rPr>
              <w:t xml:space="preserve"> for </w:t>
            </w:r>
            <w:r>
              <w:rPr>
                <w:rFonts w:ascii="Calibri" w:eastAsia="Calibri" w:hAnsi="Calibri" w:cs="Calibri"/>
                <w:b/>
                <w:bCs/>
                <w:color w:val="000000" w:themeColor="text1"/>
                <w:sz w:val="28"/>
                <w:szCs w:val="28"/>
              </w:rPr>
              <w:t>VTE</w:t>
            </w:r>
          </w:p>
        </w:tc>
      </w:tr>
      <w:tr w:rsidR="00392914" w14:paraId="57DDB3ED" w14:textId="77777777" w:rsidTr="00002B08">
        <w:trPr>
          <w:trHeight w:val="431"/>
        </w:trPr>
        <w:tc>
          <w:tcPr>
            <w:tcW w:w="10705" w:type="dxa"/>
            <w:gridSpan w:val="2"/>
            <w:shd w:val="clear" w:color="auto" w:fill="FFFFFF" w:themeFill="background1"/>
            <w:vAlign w:val="center"/>
          </w:tcPr>
          <w:p w14:paraId="517616EB" w14:textId="0EBE074C" w:rsidR="00326166" w:rsidRDefault="00392914" w:rsidP="00326166">
            <w:pPr>
              <w:rPr>
                <w:rFonts w:ascii="Calibri" w:eastAsia="Calibri" w:hAnsi="Calibri" w:cs="Calibri"/>
                <w:b/>
                <w:bCs/>
                <w:color w:val="000000" w:themeColor="text1"/>
                <w:sz w:val="24"/>
                <w:szCs w:val="28"/>
              </w:rPr>
            </w:pPr>
            <w:r w:rsidRPr="00326166">
              <w:rPr>
                <w:rFonts w:ascii="Calibri" w:eastAsia="Calibri" w:hAnsi="Calibri" w:cs="Calibri"/>
                <w:b/>
                <w:bCs/>
                <w:color w:val="000000" w:themeColor="text1"/>
                <w:sz w:val="24"/>
                <w:szCs w:val="28"/>
              </w:rPr>
              <w:t>Combined use</w:t>
            </w:r>
            <w:r w:rsidR="00326166">
              <w:rPr>
                <w:rFonts w:ascii="Calibri" w:eastAsia="Calibri" w:hAnsi="Calibri" w:cs="Calibri"/>
                <w:b/>
                <w:bCs/>
                <w:color w:val="000000" w:themeColor="text1"/>
                <w:sz w:val="24"/>
                <w:szCs w:val="28"/>
              </w:rPr>
              <w:t xml:space="preserve"> with Dabigatran 150mg BID is not recommended</w:t>
            </w:r>
          </w:p>
          <w:p w14:paraId="5061ED69" w14:textId="05C25D6E" w:rsidR="00392914" w:rsidRPr="00326166" w:rsidRDefault="00326166" w:rsidP="005308F2">
            <w:pPr>
              <w:rPr>
                <w:rFonts w:ascii="Calibri" w:eastAsia="Calibri" w:hAnsi="Calibri" w:cs="Calibri"/>
                <w:bCs/>
                <w:color w:val="000000" w:themeColor="text1"/>
                <w:sz w:val="24"/>
                <w:szCs w:val="28"/>
              </w:rPr>
            </w:pPr>
            <w:r w:rsidRPr="00326166">
              <w:rPr>
                <w:rFonts w:ascii="Calibri" w:eastAsia="Calibri" w:hAnsi="Calibri" w:cs="Calibri"/>
                <w:bCs/>
                <w:color w:val="000000" w:themeColor="text1"/>
                <w:sz w:val="24"/>
                <w:szCs w:val="28"/>
              </w:rPr>
              <w:t>May consider</w:t>
            </w:r>
            <w:r w:rsidR="00392914" w:rsidRPr="00326166">
              <w:rPr>
                <w:rFonts w:ascii="Calibri" w:eastAsia="Calibri" w:hAnsi="Calibri" w:cs="Calibri"/>
                <w:bCs/>
                <w:color w:val="000000" w:themeColor="text1"/>
                <w:sz w:val="24"/>
                <w:szCs w:val="28"/>
              </w:rPr>
              <w:t xml:space="preserve"> switching to an alternative anticoagulant or holding Dabigatran </w:t>
            </w:r>
          </w:p>
        </w:tc>
      </w:tr>
      <w:tr w:rsidR="00002B08" w14:paraId="0A0BF6E3" w14:textId="77777777" w:rsidTr="00B6436C">
        <w:trPr>
          <w:trHeight w:val="431"/>
        </w:trPr>
        <w:tc>
          <w:tcPr>
            <w:tcW w:w="2814" w:type="dxa"/>
            <w:shd w:val="clear" w:color="auto" w:fill="FFFFFF" w:themeFill="background1"/>
            <w:vAlign w:val="center"/>
          </w:tcPr>
          <w:p w14:paraId="5DC8D2DD" w14:textId="3E3F3508" w:rsidR="00002B08" w:rsidRPr="00326166" w:rsidRDefault="00002B08" w:rsidP="00002B08">
            <w:pPr>
              <w:rPr>
                <w:rFonts w:ascii="Calibri" w:eastAsia="Calibri" w:hAnsi="Calibri" w:cs="Calibri"/>
                <w:b/>
                <w:bCs/>
                <w:color w:val="000000" w:themeColor="text1"/>
                <w:sz w:val="24"/>
                <w:szCs w:val="28"/>
              </w:rPr>
            </w:pPr>
            <w:r w:rsidRPr="0899EB90">
              <w:rPr>
                <w:rFonts w:ascii="Calibri" w:eastAsia="Calibri" w:hAnsi="Calibri" w:cs="Calibri"/>
                <w:b/>
                <w:bCs/>
                <w:color w:val="000000" w:themeColor="text1"/>
                <w:sz w:val="24"/>
                <w:szCs w:val="24"/>
              </w:rPr>
              <w:t>Choose an alternative anticoagulant</w:t>
            </w:r>
          </w:p>
        </w:tc>
        <w:tc>
          <w:tcPr>
            <w:tcW w:w="7891" w:type="dxa"/>
            <w:shd w:val="clear" w:color="auto" w:fill="FFFFFF" w:themeFill="background1"/>
          </w:tcPr>
          <w:p w14:paraId="46BEFD59" w14:textId="44DFEEA8" w:rsidR="00002B08" w:rsidRPr="00002B08" w:rsidRDefault="00002B08" w:rsidP="00002B08">
            <w:pPr>
              <w:pStyle w:val="ListParagraph"/>
              <w:numPr>
                <w:ilvl w:val="0"/>
                <w:numId w:val="15"/>
              </w:numPr>
            </w:pPr>
            <w:r w:rsidRPr="00002B08">
              <w:rPr>
                <w:rFonts w:ascii="Calibri" w:eastAsia="Calibri" w:hAnsi="Calibri" w:cs="Calibri"/>
                <w:color w:val="000000" w:themeColor="text1"/>
                <w:sz w:val="24"/>
                <w:szCs w:val="24"/>
              </w:rPr>
              <w:t xml:space="preserve">HOLD Dabigatran for </w:t>
            </w:r>
            <w:r>
              <w:rPr>
                <w:rFonts w:ascii="Calibri" w:eastAsia="Calibri" w:hAnsi="Calibri" w:cs="Calibri"/>
                <w:color w:val="000000" w:themeColor="text1"/>
                <w:sz w:val="24"/>
                <w:szCs w:val="24"/>
              </w:rPr>
              <w:t>12-</w:t>
            </w:r>
            <w:r w:rsidRPr="00002B08">
              <w:rPr>
                <w:rFonts w:ascii="Calibri" w:eastAsia="Calibri" w:hAnsi="Calibri" w:cs="Calibri"/>
                <w:color w:val="000000" w:themeColor="text1"/>
                <w:sz w:val="24"/>
                <w:szCs w:val="24"/>
              </w:rPr>
              <w:t>24 hours and then start both Paxlovid and the alternative anticoagulant. (ex. Enoxaparin)</w:t>
            </w:r>
          </w:p>
          <w:p w14:paraId="16C8FF8F" w14:textId="77777777" w:rsidR="00002B08" w:rsidRPr="00002B08" w:rsidRDefault="00002B08" w:rsidP="00002B08">
            <w:pPr>
              <w:pStyle w:val="ListParagraph"/>
              <w:numPr>
                <w:ilvl w:val="0"/>
                <w:numId w:val="15"/>
              </w:numPr>
            </w:pPr>
            <w:r w:rsidRPr="00002B08">
              <w:rPr>
                <w:rFonts w:ascii="Calibri" w:eastAsia="Calibri" w:hAnsi="Calibri" w:cs="Calibri"/>
                <w:color w:val="000000" w:themeColor="text1"/>
                <w:sz w:val="24"/>
                <w:szCs w:val="24"/>
              </w:rPr>
              <w:t xml:space="preserve">Patient will take Paxlovid for 5 days and continue the alternative anticoagulant for 8 days. </w:t>
            </w:r>
          </w:p>
          <w:p w14:paraId="4350B3BB" w14:textId="296B5C84" w:rsidR="00002B08" w:rsidRPr="00002B08" w:rsidRDefault="00002B08" w:rsidP="00002B08">
            <w:pPr>
              <w:pStyle w:val="ListParagraph"/>
              <w:numPr>
                <w:ilvl w:val="0"/>
                <w:numId w:val="15"/>
              </w:numPr>
            </w:pPr>
            <w:r w:rsidRPr="00002B08">
              <w:rPr>
                <w:rFonts w:ascii="Calibri" w:eastAsia="Calibri" w:hAnsi="Calibri" w:cs="Calibri"/>
                <w:color w:val="000000" w:themeColor="text1"/>
                <w:sz w:val="24"/>
                <w:szCs w:val="24"/>
              </w:rPr>
              <w:t>STOP the alternative anticoagulant and RESUME previous dose of Dabigatran.</w:t>
            </w:r>
          </w:p>
        </w:tc>
      </w:tr>
      <w:tr w:rsidR="00002B08" w14:paraId="1BC8ADC4" w14:textId="77777777" w:rsidTr="00002B08">
        <w:trPr>
          <w:trHeight w:val="3824"/>
        </w:trPr>
        <w:tc>
          <w:tcPr>
            <w:tcW w:w="2814" w:type="dxa"/>
            <w:shd w:val="clear" w:color="auto" w:fill="E7E6E6" w:themeFill="background2"/>
            <w:vAlign w:val="center"/>
          </w:tcPr>
          <w:p w14:paraId="00D3EEFD" w14:textId="2076A518" w:rsidR="00002B08" w:rsidRDefault="00002B08" w:rsidP="00002B08">
            <w:pPr>
              <w:spacing w:line="259" w:lineRule="auto"/>
              <w:rPr>
                <w:rFonts w:ascii="Calibri" w:eastAsia="Calibri" w:hAnsi="Calibri" w:cs="Calibri"/>
                <w:b/>
                <w:bCs/>
                <w:color w:val="000000" w:themeColor="text1"/>
                <w:sz w:val="24"/>
                <w:szCs w:val="24"/>
              </w:rPr>
            </w:pPr>
            <w:r w:rsidRPr="0899EB90">
              <w:rPr>
                <w:rFonts w:ascii="Calibri" w:eastAsia="Calibri" w:hAnsi="Calibri" w:cs="Calibri"/>
                <w:b/>
                <w:bCs/>
                <w:color w:val="000000" w:themeColor="text1"/>
                <w:sz w:val="24"/>
                <w:szCs w:val="24"/>
              </w:rPr>
              <w:t>HOLD Anticoagulation</w:t>
            </w:r>
          </w:p>
        </w:tc>
        <w:tc>
          <w:tcPr>
            <w:tcW w:w="7891" w:type="dxa"/>
            <w:shd w:val="clear" w:color="auto" w:fill="E7E6E6" w:themeFill="background2"/>
          </w:tcPr>
          <w:p w14:paraId="309E9CFC" w14:textId="4FF940FE" w:rsidR="00002B08" w:rsidRPr="00002B08" w:rsidRDefault="00002B08" w:rsidP="00002B08">
            <w:pPr>
              <w:pStyle w:val="ListParagraph"/>
              <w:numPr>
                <w:ilvl w:val="0"/>
                <w:numId w:val="16"/>
              </w:numPr>
              <w:rPr>
                <w:sz w:val="24"/>
                <w:szCs w:val="24"/>
              </w:rPr>
            </w:pPr>
            <w:r w:rsidRPr="00002B08">
              <w:rPr>
                <w:sz w:val="24"/>
                <w:szCs w:val="24"/>
              </w:rPr>
              <w:t>HOLD Dabigatran for 12-24 hours and START Paxlovid</w:t>
            </w:r>
          </w:p>
          <w:p w14:paraId="0E48F439" w14:textId="442FD24F" w:rsidR="00002B08" w:rsidRDefault="00002B08" w:rsidP="00002B08">
            <w:pPr>
              <w:pStyle w:val="ListParagraph"/>
              <w:numPr>
                <w:ilvl w:val="0"/>
                <w:numId w:val="16"/>
              </w:numPr>
              <w:rPr>
                <w:sz w:val="24"/>
                <w:szCs w:val="24"/>
              </w:rPr>
            </w:pPr>
            <w:r w:rsidRPr="00002B08">
              <w:rPr>
                <w:sz w:val="24"/>
                <w:szCs w:val="24"/>
              </w:rPr>
              <w:t xml:space="preserve">Continue to HOLD Dabigatran for </w:t>
            </w:r>
            <w:r>
              <w:rPr>
                <w:sz w:val="24"/>
                <w:szCs w:val="24"/>
              </w:rPr>
              <w:t>8 more</w:t>
            </w:r>
            <w:r w:rsidRPr="00002B08">
              <w:rPr>
                <w:sz w:val="24"/>
                <w:szCs w:val="24"/>
              </w:rPr>
              <w:t xml:space="preserve"> days </w:t>
            </w:r>
            <w:r>
              <w:rPr>
                <w:sz w:val="24"/>
                <w:szCs w:val="24"/>
              </w:rPr>
              <w:t>(total of 9 days) and then RESUME previous dose of Dabigatran</w:t>
            </w:r>
          </w:p>
          <w:p w14:paraId="6F003A50" w14:textId="6DB376BC" w:rsidR="00002B08" w:rsidRDefault="00002B08" w:rsidP="00002B08">
            <w:pPr>
              <w:rPr>
                <w:sz w:val="24"/>
                <w:szCs w:val="24"/>
              </w:rPr>
            </w:pPr>
          </w:p>
          <w:p w14:paraId="5BDBBB5F" w14:textId="36C45F06" w:rsidR="00002B08" w:rsidRDefault="00002B08" w:rsidP="00002B08">
            <w:pPr>
              <w:rPr>
                <w:b/>
                <w:bCs/>
                <w:sz w:val="24"/>
                <w:szCs w:val="24"/>
              </w:rPr>
            </w:pPr>
            <w:r w:rsidRPr="0899EB90">
              <w:rPr>
                <w:sz w:val="24"/>
                <w:szCs w:val="24"/>
              </w:rPr>
              <w:t xml:space="preserve">Because of the prolonged time off of anticoagulation, this option </w:t>
            </w:r>
            <w:r w:rsidRPr="0899EB90">
              <w:rPr>
                <w:b/>
                <w:bCs/>
                <w:sz w:val="24"/>
                <w:szCs w:val="24"/>
              </w:rPr>
              <w:t>should only be used if the patient has a LOW thromboembolic risk.</w:t>
            </w:r>
          </w:p>
          <w:p w14:paraId="01CD8B87" w14:textId="40DD1745" w:rsidR="00002B08" w:rsidRDefault="00002B08" w:rsidP="00002B08">
            <w:pPr>
              <w:rPr>
                <w:rFonts w:ascii="Calibri" w:eastAsia="Calibri" w:hAnsi="Calibri" w:cs="Calibri"/>
                <w:sz w:val="28"/>
                <w:szCs w:val="28"/>
              </w:rPr>
            </w:pPr>
            <w:r w:rsidRPr="0899EB90">
              <w:rPr>
                <w:b/>
                <w:bCs/>
                <w:sz w:val="24"/>
                <w:szCs w:val="24"/>
              </w:rPr>
              <w:t xml:space="preserve">Low thromboembolic risk: </w:t>
            </w:r>
            <w:r w:rsidRPr="0899EB90">
              <w:rPr>
                <w:rFonts w:ascii="Calibri" w:eastAsia="Calibri" w:hAnsi="Calibri" w:cs="Calibri"/>
                <w:sz w:val="24"/>
                <w:szCs w:val="24"/>
              </w:rPr>
              <w:t>CHADSVasc &lt; 3 and/or NO history of stroke, VTE greater than 1 year prior, NO history of recurrent clots, NO history of severe thrombophelia (NO APLS, NO homozygous factor V leiden, etc)</w:t>
            </w:r>
          </w:p>
          <w:p w14:paraId="3B0D79D2" w14:textId="7BCD0F8D" w:rsidR="00002B08" w:rsidRDefault="00002B08" w:rsidP="00002B08">
            <w:pPr>
              <w:rPr>
                <w:b/>
                <w:bCs/>
                <w:sz w:val="24"/>
                <w:szCs w:val="24"/>
              </w:rPr>
            </w:pPr>
          </w:p>
          <w:p w14:paraId="64C9418B" w14:textId="4F3526DF" w:rsidR="00002B08" w:rsidRDefault="00002B08" w:rsidP="00002B08">
            <w:pPr>
              <w:rPr>
                <w:sz w:val="24"/>
                <w:szCs w:val="24"/>
                <w:u w:val="single"/>
              </w:rPr>
            </w:pPr>
            <w:r w:rsidRPr="0899EB90">
              <w:rPr>
                <w:sz w:val="24"/>
                <w:szCs w:val="24"/>
                <w:u w:val="single"/>
              </w:rPr>
              <w:t>Please be aware that having an active COVID-19 infection may increase the baseline risk of having an embolic event and this should be taken into consideration when discussing risk vs benefit with your patient.</w:t>
            </w:r>
          </w:p>
          <w:p w14:paraId="73E933A7" w14:textId="4CC51348" w:rsidR="00002B08" w:rsidRDefault="00002B08" w:rsidP="00002B08">
            <w:pPr>
              <w:spacing w:line="259" w:lineRule="auto"/>
              <w:rPr>
                <w:rFonts w:ascii="Calibri" w:eastAsia="Calibri" w:hAnsi="Calibri" w:cs="Calibri"/>
                <w:color w:val="000000" w:themeColor="text1"/>
                <w:sz w:val="24"/>
                <w:szCs w:val="24"/>
              </w:rPr>
            </w:pPr>
          </w:p>
        </w:tc>
      </w:tr>
    </w:tbl>
    <w:p w14:paraId="59A9E164" w14:textId="2D055624" w:rsidR="0899EB90" w:rsidRDefault="0899EB90" w:rsidP="0899EB90"/>
    <w:p w14:paraId="2374374E" w14:textId="5657A4E7" w:rsidR="0899EB90" w:rsidRDefault="0899EB90" w:rsidP="0899EB90"/>
    <w:p w14:paraId="22A0B667" w14:textId="77777777" w:rsidR="00002B08" w:rsidRDefault="00002B08" w:rsidP="0899EB90"/>
    <w:tbl>
      <w:tblPr>
        <w:tblStyle w:val="TableGrid"/>
        <w:tblW w:w="10705" w:type="dxa"/>
        <w:tblLook w:val="06A0" w:firstRow="1" w:lastRow="0" w:firstColumn="1" w:lastColumn="0" w:noHBand="1" w:noVBand="1"/>
      </w:tblPr>
      <w:tblGrid>
        <w:gridCol w:w="10705"/>
      </w:tblGrid>
      <w:tr w:rsidR="0899EB90" w14:paraId="50F01806" w14:textId="77777777" w:rsidTr="00002B08">
        <w:tc>
          <w:tcPr>
            <w:tcW w:w="10705" w:type="dxa"/>
            <w:shd w:val="clear" w:color="auto" w:fill="D9E2F3" w:themeFill="accent1" w:themeFillTint="33"/>
          </w:tcPr>
          <w:p w14:paraId="5A20BB86" w14:textId="774D9C05" w:rsidR="0899EB90" w:rsidRDefault="0899EB90" w:rsidP="0899EB90">
            <w:pPr>
              <w:spacing w:line="259" w:lineRule="auto"/>
              <w:rPr>
                <w:rFonts w:ascii="Calibri" w:eastAsia="Calibri" w:hAnsi="Calibri" w:cs="Calibri"/>
                <w:b/>
                <w:bCs/>
                <w:color w:val="000000" w:themeColor="text1"/>
                <w:sz w:val="32"/>
                <w:szCs w:val="32"/>
              </w:rPr>
            </w:pPr>
            <w:r w:rsidRPr="0899EB90">
              <w:rPr>
                <w:rFonts w:ascii="Calibri" w:eastAsia="Calibri" w:hAnsi="Calibri" w:cs="Calibri"/>
                <w:b/>
                <w:bCs/>
                <w:color w:val="000000" w:themeColor="text1"/>
                <w:sz w:val="28"/>
                <w:szCs w:val="28"/>
              </w:rPr>
              <w:t>Warfarin:</w:t>
            </w:r>
          </w:p>
          <w:p w14:paraId="6A539E3B" w14:textId="25C03BF1" w:rsidR="0899EB90" w:rsidRDefault="0899EB90" w:rsidP="0899EB90">
            <w:pPr>
              <w:spacing w:line="259" w:lineRule="auto"/>
              <w:rPr>
                <w:rFonts w:ascii="Calibri" w:eastAsia="Calibri" w:hAnsi="Calibri" w:cs="Calibri"/>
                <w:b/>
                <w:bCs/>
                <w:color w:val="000000" w:themeColor="text1"/>
                <w:sz w:val="32"/>
                <w:szCs w:val="32"/>
              </w:rPr>
            </w:pPr>
            <w:r w:rsidRPr="0899EB90">
              <w:rPr>
                <w:rFonts w:ascii="Calibri" w:eastAsia="Calibri" w:hAnsi="Calibri" w:cs="Calibri"/>
                <w:b/>
                <w:bCs/>
                <w:color w:val="000000" w:themeColor="text1"/>
                <w:sz w:val="28"/>
                <w:szCs w:val="28"/>
              </w:rPr>
              <w:t>Possible increased or decreased anticoagulation effects when combined with Paxlovid</w:t>
            </w:r>
          </w:p>
        </w:tc>
      </w:tr>
      <w:tr w:rsidR="0899EB90" w14:paraId="083A2720" w14:textId="77777777" w:rsidTr="00002B08">
        <w:trPr>
          <w:trHeight w:val="757"/>
        </w:trPr>
        <w:tc>
          <w:tcPr>
            <w:tcW w:w="10705" w:type="dxa"/>
            <w:shd w:val="clear" w:color="auto" w:fill="FFFFFF" w:themeFill="background1"/>
            <w:vAlign w:val="center"/>
          </w:tcPr>
          <w:p w14:paraId="1E6F65B7" w14:textId="3486AFCE" w:rsidR="0899EB90" w:rsidRDefault="0899EB90" w:rsidP="0899EB90">
            <w:pPr>
              <w:spacing w:line="259" w:lineRule="auto"/>
              <w:rPr>
                <w:rFonts w:ascii="Calibri" w:eastAsia="Calibri" w:hAnsi="Calibri" w:cs="Calibri"/>
                <w:color w:val="000000" w:themeColor="text1"/>
                <w:sz w:val="24"/>
                <w:szCs w:val="24"/>
              </w:rPr>
            </w:pPr>
            <w:r w:rsidRPr="0899EB90">
              <w:rPr>
                <w:rFonts w:ascii="Calibri" w:eastAsia="Calibri" w:hAnsi="Calibri" w:cs="Calibri"/>
                <w:color w:val="000000" w:themeColor="text1"/>
                <w:sz w:val="24"/>
                <w:szCs w:val="24"/>
              </w:rPr>
              <w:t xml:space="preserve">Ok to take with Paxlovid but INR should be closely monitored due to potential increase and decrease in INR. </w:t>
            </w:r>
          </w:p>
          <w:p w14:paraId="5BD9A828" w14:textId="55E5C291" w:rsidR="0899EB90" w:rsidRDefault="0899EB90" w:rsidP="0899EB90">
            <w:pPr>
              <w:spacing w:line="259" w:lineRule="auto"/>
              <w:rPr>
                <w:rFonts w:ascii="Calibri" w:eastAsia="Calibri" w:hAnsi="Calibri" w:cs="Calibri"/>
                <w:color w:val="000000" w:themeColor="text1"/>
                <w:sz w:val="24"/>
                <w:szCs w:val="24"/>
              </w:rPr>
            </w:pPr>
          </w:p>
          <w:p w14:paraId="35A82434" w14:textId="4AEDF79E" w:rsidR="0899EB90" w:rsidRDefault="0899EB90" w:rsidP="0899EB90">
            <w:pPr>
              <w:spacing w:line="259" w:lineRule="auto"/>
              <w:rPr>
                <w:rFonts w:ascii="Calibri" w:eastAsia="Calibri" w:hAnsi="Calibri" w:cs="Calibri"/>
                <w:color w:val="000000" w:themeColor="text1"/>
                <w:sz w:val="24"/>
                <w:szCs w:val="24"/>
              </w:rPr>
            </w:pPr>
            <w:r w:rsidRPr="0899EB90">
              <w:rPr>
                <w:rFonts w:ascii="Calibri" w:eastAsia="Calibri" w:hAnsi="Calibri" w:cs="Calibri"/>
                <w:color w:val="000000" w:themeColor="text1"/>
                <w:sz w:val="24"/>
                <w:szCs w:val="24"/>
              </w:rPr>
              <w:t xml:space="preserve">Patients should contact their anticoagulation clinic to arrange for an INR check soon after taking Paxlovid. </w:t>
            </w:r>
          </w:p>
          <w:p w14:paraId="3BA1B1CC" w14:textId="53389EF5" w:rsidR="0899EB90" w:rsidRDefault="0899EB90" w:rsidP="0899EB90">
            <w:pPr>
              <w:spacing w:line="259" w:lineRule="auto"/>
              <w:rPr>
                <w:rFonts w:ascii="Calibri" w:eastAsia="Calibri" w:hAnsi="Calibri" w:cs="Calibri"/>
                <w:i/>
                <w:iCs/>
                <w:color w:val="000000" w:themeColor="text1"/>
                <w:sz w:val="24"/>
                <w:szCs w:val="24"/>
              </w:rPr>
            </w:pPr>
          </w:p>
          <w:p w14:paraId="4668AD2A" w14:textId="3847528C" w:rsidR="0899EB90" w:rsidRDefault="0899EB90" w:rsidP="0899EB90">
            <w:pPr>
              <w:spacing w:line="259" w:lineRule="auto"/>
              <w:rPr>
                <w:rFonts w:ascii="Calibri" w:eastAsia="Calibri" w:hAnsi="Calibri" w:cs="Calibri"/>
                <w:color w:val="000000" w:themeColor="text1"/>
                <w:sz w:val="24"/>
                <w:szCs w:val="24"/>
              </w:rPr>
            </w:pPr>
            <w:r w:rsidRPr="0899EB90">
              <w:rPr>
                <w:rFonts w:ascii="Calibri" w:eastAsia="Calibri" w:hAnsi="Calibri" w:cs="Calibri"/>
                <w:i/>
                <w:iCs/>
                <w:color w:val="000000" w:themeColor="text1"/>
                <w:sz w:val="24"/>
                <w:szCs w:val="24"/>
              </w:rPr>
              <w:t>INR testing may be difficult when patients have COVID.</w:t>
            </w:r>
          </w:p>
        </w:tc>
      </w:tr>
      <w:tr w:rsidR="0899EB90" w14:paraId="6CDBFEA0" w14:textId="77777777" w:rsidTr="00002B08">
        <w:trPr>
          <w:trHeight w:val="495"/>
        </w:trPr>
        <w:tc>
          <w:tcPr>
            <w:tcW w:w="10705" w:type="dxa"/>
            <w:shd w:val="clear" w:color="auto" w:fill="D9E2F3" w:themeFill="accent1" w:themeFillTint="33"/>
            <w:vAlign w:val="center"/>
          </w:tcPr>
          <w:p w14:paraId="172F370C" w14:textId="5B76E484" w:rsidR="0899EB90" w:rsidRDefault="0899EB90" w:rsidP="0899EB90">
            <w:pPr>
              <w:spacing w:line="259" w:lineRule="auto"/>
              <w:rPr>
                <w:rFonts w:ascii="Calibri" w:eastAsia="Calibri" w:hAnsi="Calibri" w:cs="Calibri"/>
                <w:b/>
                <w:bCs/>
                <w:color w:val="000000" w:themeColor="text1"/>
                <w:sz w:val="32"/>
                <w:szCs w:val="32"/>
              </w:rPr>
            </w:pPr>
            <w:r w:rsidRPr="0899EB90">
              <w:rPr>
                <w:rFonts w:ascii="Calibri" w:eastAsia="Calibri" w:hAnsi="Calibri" w:cs="Calibri"/>
                <w:b/>
                <w:bCs/>
                <w:color w:val="000000" w:themeColor="text1"/>
                <w:sz w:val="28"/>
                <w:szCs w:val="28"/>
              </w:rPr>
              <w:t>Enoxaparin:</w:t>
            </w:r>
          </w:p>
          <w:p w14:paraId="304C32BC" w14:textId="31053F60" w:rsidR="0899EB90" w:rsidRDefault="0899EB90" w:rsidP="0899EB90">
            <w:pPr>
              <w:spacing w:line="259" w:lineRule="auto"/>
              <w:rPr>
                <w:rFonts w:ascii="Calibri" w:eastAsia="Calibri" w:hAnsi="Calibri" w:cs="Calibri"/>
                <w:b/>
                <w:bCs/>
                <w:color w:val="000000" w:themeColor="text1"/>
                <w:sz w:val="32"/>
                <w:szCs w:val="32"/>
              </w:rPr>
            </w:pPr>
            <w:r w:rsidRPr="0899EB90">
              <w:rPr>
                <w:rFonts w:ascii="Calibri" w:eastAsia="Calibri" w:hAnsi="Calibri" w:cs="Calibri"/>
                <w:b/>
                <w:bCs/>
                <w:color w:val="000000" w:themeColor="text1"/>
                <w:sz w:val="28"/>
                <w:szCs w:val="28"/>
              </w:rPr>
              <w:t>No change in anticoagulation effect expected when combined with Paxlovid</w:t>
            </w:r>
          </w:p>
        </w:tc>
      </w:tr>
      <w:tr w:rsidR="0899EB90" w14:paraId="08B0E1E4" w14:textId="77777777" w:rsidTr="00002B08">
        <w:trPr>
          <w:trHeight w:val="859"/>
        </w:trPr>
        <w:tc>
          <w:tcPr>
            <w:tcW w:w="10705" w:type="dxa"/>
            <w:shd w:val="clear" w:color="auto" w:fill="FFFFFF" w:themeFill="background1"/>
            <w:vAlign w:val="center"/>
          </w:tcPr>
          <w:p w14:paraId="0023FDC1" w14:textId="52686BDC" w:rsidR="0899EB90" w:rsidRDefault="0899EB90" w:rsidP="0899EB90">
            <w:pPr>
              <w:rPr>
                <w:rFonts w:ascii="Calibri" w:eastAsia="Calibri" w:hAnsi="Calibri" w:cs="Calibri"/>
                <w:color w:val="000000" w:themeColor="text1"/>
                <w:sz w:val="24"/>
                <w:szCs w:val="24"/>
                <w:u w:val="single"/>
              </w:rPr>
            </w:pPr>
            <w:r w:rsidRPr="0899EB90">
              <w:rPr>
                <w:rFonts w:ascii="Calibri" w:eastAsia="Calibri" w:hAnsi="Calibri" w:cs="Calibri"/>
                <w:color w:val="000000" w:themeColor="text1"/>
                <w:sz w:val="24"/>
                <w:szCs w:val="24"/>
              </w:rPr>
              <w:t>No interaction expected with Paxlovid. Should be okay to take with Paxlovid (but this is based on limited evidence)</w:t>
            </w:r>
          </w:p>
        </w:tc>
      </w:tr>
    </w:tbl>
    <w:p w14:paraId="27259DE9" w14:textId="58953A67" w:rsidR="0899EB90" w:rsidRDefault="0899EB90"/>
    <w:p w14:paraId="6CC71978" w14:textId="7056D6BB" w:rsidR="0899EB90" w:rsidRDefault="001B7835" w:rsidP="0899EB90">
      <w:r>
        <w:t xml:space="preserve">Recommendations for how to manage drug interactions between Paxlovid and the various anticoagulants comes from the Liverpool COVID-19 Drug-Drug Interaction website. </w:t>
      </w:r>
    </w:p>
    <w:p w14:paraId="776F4789" w14:textId="77777777" w:rsidR="001B7835" w:rsidRDefault="001B7835" w:rsidP="0899EB90">
      <w:r>
        <w:t xml:space="preserve">The recommendations in this guide are meant to serve as treatment guidelines for BILH. These guidelines should not replace a provider’s professional medical advice based on clinical judgment. </w:t>
      </w:r>
    </w:p>
    <w:p w14:paraId="4E78A87D" w14:textId="5231374C" w:rsidR="001B7835" w:rsidRDefault="001B7835" w:rsidP="0899EB90">
      <w:r>
        <w:t>Be aware, research is actively ongoing in this space and practice guidelines may from time to time change. The authors of these guidelines have made all attempts to ensure the accuracy based on current information based on the last date of revision. Users of these guidelines are strongly encouraged to confirm the information contained within them through an independent source.</w:t>
      </w:r>
    </w:p>
    <w:p w14:paraId="69CB622E" w14:textId="34814F86" w:rsidR="001B7835" w:rsidRDefault="00461FD7" w:rsidP="0899EB90">
      <w:r>
        <w:t>Revised</w:t>
      </w:r>
      <w:r w:rsidR="001B7835">
        <w:t>:</w:t>
      </w:r>
    </w:p>
    <w:p w14:paraId="6F62A98B" w14:textId="32BF1DDC" w:rsidR="001B7835" w:rsidRDefault="001B7835" w:rsidP="0899EB90">
      <w:r>
        <w:t>5/2</w:t>
      </w:r>
      <w:r w:rsidR="00461FD7">
        <w:t>7</w:t>
      </w:r>
      <w:r>
        <w:t>/2022 - Sent to BILH</w:t>
      </w:r>
    </w:p>
    <w:sectPr w:rsidR="001B7835" w:rsidSect="003261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F562E" w14:textId="77777777" w:rsidR="0010385E" w:rsidRDefault="0010385E" w:rsidP="00DE6647">
      <w:pPr>
        <w:spacing w:after="0" w:line="240" w:lineRule="auto"/>
      </w:pPr>
      <w:r>
        <w:separator/>
      </w:r>
    </w:p>
  </w:endnote>
  <w:endnote w:type="continuationSeparator" w:id="0">
    <w:p w14:paraId="0F92DC72" w14:textId="77777777" w:rsidR="0010385E" w:rsidRDefault="0010385E" w:rsidP="00DE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E28C" w14:textId="77777777" w:rsidR="0010385E" w:rsidRDefault="0010385E" w:rsidP="00DE6647">
      <w:pPr>
        <w:spacing w:after="0" w:line="240" w:lineRule="auto"/>
      </w:pPr>
      <w:r>
        <w:separator/>
      </w:r>
    </w:p>
  </w:footnote>
  <w:footnote w:type="continuationSeparator" w:id="0">
    <w:p w14:paraId="45954950" w14:textId="77777777" w:rsidR="0010385E" w:rsidRDefault="0010385E" w:rsidP="00DE6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35D1"/>
    <w:multiLevelType w:val="hybridMultilevel"/>
    <w:tmpl w:val="5A7A9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71134"/>
    <w:multiLevelType w:val="hybridMultilevel"/>
    <w:tmpl w:val="719CF1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210EC"/>
    <w:multiLevelType w:val="hybridMultilevel"/>
    <w:tmpl w:val="8F90E8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3E1CCB"/>
    <w:multiLevelType w:val="hybridMultilevel"/>
    <w:tmpl w:val="A12A6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EF30BA"/>
    <w:multiLevelType w:val="hybridMultilevel"/>
    <w:tmpl w:val="C5B430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23A50"/>
    <w:multiLevelType w:val="hybridMultilevel"/>
    <w:tmpl w:val="85C44CE6"/>
    <w:lvl w:ilvl="0" w:tplc="B7EC80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3A7F12"/>
    <w:multiLevelType w:val="hybridMultilevel"/>
    <w:tmpl w:val="A770FE12"/>
    <w:lvl w:ilvl="0" w:tplc="D23E529C">
      <w:start w:val="1"/>
      <w:numFmt w:val="decimal"/>
      <w:lvlText w:val="%1."/>
      <w:lvlJc w:val="left"/>
      <w:pPr>
        <w:ind w:left="360" w:hanging="360"/>
      </w:pPr>
      <w:rPr>
        <w:rFonts w:ascii="Calibri" w:eastAsia="Calibri" w:hAnsi="Calibri" w:cs="Calibri" w:hint="default"/>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D76327"/>
    <w:multiLevelType w:val="hybridMultilevel"/>
    <w:tmpl w:val="3C2012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745134"/>
    <w:multiLevelType w:val="hybridMultilevel"/>
    <w:tmpl w:val="2AC65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8D3A4D"/>
    <w:multiLevelType w:val="hybridMultilevel"/>
    <w:tmpl w:val="D0ECAEB0"/>
    <w:lvl w:ilvl="0" w:tplc="93165EC2">
      <w:start w:val="1"/>
      <w:numFmt w:val="decimal"/>
      <w:lvlText w:val="%1."/>
      <w:lvlJc w:val="left"/>
      <w:pPr>
        <w:ind w:left="360" w:hanging="360"/>
      </w:pPr>
      <w:rPr>
        <w:rFonts w:ascii="Calibri" w:eastAsia="Calibri" w:hAnsi="Calibri" w:cs="Calibri" w:hint="default"/>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4B7B6A"/>
    <w:multiLevelType w:val="hybridMultilevel"/>
    <w:tmpl w:val="229AF1AE"/>
    <w:lvl w:ilvl="0" w:tplc="1F763C7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730F6"/>
    <w:multiLevelType w:val="hybridMultilevel"/>
    <w:tmpl w:val="A06A9C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444C46"/>
    <w:multiLevelType w:val="hybridMultilevel"/>
    <w:tmpl w:val="6116E332"/>
    <w:lvl w:ilvl="0" w:tplc="7F184B4E">
      <w:start w:val="1"/>
      <w:numFmt w:val="decimal"/>
      <w:lvlText w:val="%1."/>
      <w:lvlJc w:val="left"/>
      <w:pPr>
        <w:ind w:left="360" w:hanging="360"/>
      </w:pPr>
      <w:rPr>
        <w:rFonts w:ascii="Calibri" w:eastAsia="Calibri" w:hAnsi="Calibri" w:cs="Calibri" w:hint="default"/>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5344B7"/>
    <w:multiLevelType w:val="hybridMultilevel"/>
    <w:tmpl w:val="A7666692"/>
    <w:lvl w:ilvl="0" w:tplc="91C0DD70">
      <w:start w:val="1"/>
      <w:numFmt w:val="decimal"/>
      <w:lvlText w:val="%1."/>
      <w:lvlJc w:val="left"/>
      <w:pPr>
        <w:ind w:left="360" w:hanging="360"/>
      </w:pPr>
      <w:rPr>
        <w:rFonts w:ascii="Calibri" w:eastAsia="Calibri" w:hAnsi="Calibri" w:cs="Calibri" w:hint="default"/>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A27860"/>
    <w:multiLevelType w:val="hybridMultilevel"/>
    <w:tmpl w:val="2CA28F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253BD7"/>
    <w:multiLevelType w:val="hybridMultilevel"/>
    <w:tmpl w:val="BE94E030"/>
    <w:lvl w:ilvl="0" w:tplc="38EE5E00">
      <w:start w:val="1"/>
      <w:numFmt w:val="decimal"/>
      <w:lvlText w:val="%1."/>
      <w:lvlJc w:val="left"/>
      <w:pPr>
        <w:ind w:left="360" w:hanging="360"/>
      </w:pPr>
    </w:lvl>
    <w:lvl w:ilvl="1" w:tplc="7CB247C2">
      <w:start w:val="1"/>
      <w:numFmt w:val="lowerLetter"/>
      <w:lvlText w:val="%2."/>
      <w:lvlJc w:val="left"/>
      <w:pPr>
        <w:ind w:left="1080" w:hanging="360"/>
      </w:pPr>
    </w:lvl>
    <w:lvl w:ilvl="2" w:tplc="442CB852">
      <w:start w:val="1"/>
      <w:numFmt w:val="lowerRoman"/>
      <w:lvlText w:val="%3."/>
      <w:lvlJc w:val="right"/>
      <w:pPr>
        <w:ind w:left="1800" w:hanging="180"/>
      </w:pPr>
    </w:lvl>
    <w:lvl w:ilvl="3" w:tplc="BDAE4F68">
      <w:start w:val="1"/>
      <w:numFmt w:val="decimal"/>
      <w:lvlText w:val="%4."/>
      <w:lvlJc w:val="left"/>
      <w:pPr>
        <w:ind w:left="2520" w:hanging="360"/>
      </w:pPr>
    </w:lvl>
    <w:lvl w:ilvl="4" w:tplc="C3F8B1D2">
      <w:start w:val="1"/>
      <w:numFmt w:val="lowerLetter"/>
      <w:lvlText w:val="%5."/>
      <w:lvlJc w:val="left"/>
      <w:pPr>
        <w:ind w:left="3240" w:hanging="360"/>
      </w:pPr>
    </w:lvl>
    <w:lvl w:ilvl="5" w:tplc="4850A0F8">
      <w:start w:val="1"/>
      <w:numFmt w:val="lowerRoman"/>
      <w:lvlText w:val="%6."/>
      <w:lvlJc w:val="right"/>
      <w:pPr>
        <w:ind w:left="3960" w:hanging="180"/>
      </w:pPr>
    </w:lvl>
    <w:lvl w:ilvl="6" w:tplc="BB1498FA">
      <w:start w:val="1"/>
      <w:numFmt w:val="decimal"/>
      <w:lvlText w:val="%7."/>
      <w:lvlJc w:val="left"/>
      <w:pPr>
        <w:ind w:left="4680" w:hanging="360"/>
      </w:pPr>
    </w:lvl>
    <w:lvl w:ilvl="7" w:tplc="215E8664">
      <w:start w:val="1"/>
      <w:numFmt w:val="lowerLetter"/>
      <w:lvlText w:val="%8."/>
      <w:lvlJc w:val="left"/>
      <w:pPr>
        <w:ind w:left="5400" w:hanging="360"/>
      </w:pPr>
    </w:lvl>
    <w:lvl w:ilvl="8" w:tplc="0D70DB26">
      <w:start w:val="1"/>
      <w:numFmt w:val="lowerRoman"/>
      <w:lvlText w:val="%9."/>
      <w:lvlJc w:val="right"/>
      <w:pPr>
        <w:ind w:left="6120" w:hanging="180"/>
      </w:pPr>
    </w:lvl>
  </w:abstractNum>
  <w:num w:numId="1">
    <w:abstractNumId w:val="15"/>
  </w:num>
  <w:num w:numId="2">
    <w:abstractNumId w:val="12"/>
  </w:num>
  <w:num w:numId="3">
    <w:abstractNumId w:val="4"/>
  </w:num>
  <w:num w:numId="4">
    <w:abstractNumId w:val="0"/>
  </w:num>
  <w:num w:numId="5">
    <w:abstractNumId w:val="6"/>
  </w:num>
  <w:num w:numId="6">
    <w:abstractNumId w:val="2"/>
  </w:num>
  <w:num w:numId="7">
    <w:abstractNumId w:val="8"/>
  </w:num>
  <w:num w:numId="8">
    <w:abstractNumId w:val="13"/>
  </w:num>
  <w:num w:numId="9">
    <w:abstractNumId w:val="1"/>
  </w:num>
  <w:num w:numId="10">
    <w:abstractNumId w:val="10"/>
  </w:num>
  <w:num w:numId="11">
    <w:abstractNumId w:val="11"/>
  </w:num>
  <w:num w:numId="12">
    <w:abstractNumId w:val="5"/>
  </w:num>
  <w:num w:numId="13">
    <w:abstractNumId w:val="7"/>
  </w:num>
  <w:num w:numId="14">
    <w:abstractNumId w:val="1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B28527"/>
    <w:rsid w:val="00002B08"/>
    <w:rsid w:val="000739E1"/>
    <w:rsid w:val="0010385E"/>
    <w:rsid w:val="00195BBF"/>
    <w:rsid w:val="001B7835"/>
    <w:rsid w:val="001F419E"/>
    <w:rsid w:val="00326166"/>
    <w:rsid w:val="00392914"/>
    <w:rsid w:val="003B78AA"/>
    <w:rsid w:val="00461FD7"/>
    <w:rsid w:val="004F7637"/>
    <w:rsid w:val="00530730"/>
    <w:rsid w:val="005308F2"/>
    <w:rsid w:val="00537811"/>
    <w:rsid w:val="00594CEF"/>
    <w:rsid w:val="007144E7"/>
    <w:rsid w:val="007232DC"/>
    <w:rsid w:val="00991F8F"/>
    <w:rsid w:val="00B1129D"/>
    <w:rsid w:val="00B16A6E"/>
    <w:rsid w:val="00BE710E"/>
    <w:rsid w:val="00C13094"/>
    <w:rsid w:val="00DE6647"/>
    <w:rsid w:val="0183CA26"/>
    <w:rsid w:val="0207537D"/>
    <w:rsid w:val="02D513F2"/>
    <w:rsid w:val="0402BA88"/>
    <w:rsid w:val="04276570"/>
    <w:rsid w:val="0470E453"/>
    <w:rsid w:val="060CB4B4"/>
    <w:rsid w:val="075F0632"/>
    <w:rsid w:val="08769501"/>
    <w:rsid w:val="0899EB90"/>
    <w:rsid w:val="08C982F3"/>
    <w:rsid w:val="09445576"/>
    <w:rsid w:val="09B2BE12"/>
    <w:rsid w:val="0A829EFE"/>
    <w:rsid w:val="0C0123B5"/>
    <w:rsid w:val="0C0AC07D"/>
    <w:rsid w:val="0D425702"/>
    <w:rsid w:val="0E6FB42F"/>
    <w:rsid w:val="0E862F35"/>
    <w:rsid w:val="0F8630DE"/>
    <w:rsid w:val="0F9F031F"/>
    <w:rsid w:val="0FBB8480"/>
    <w:rsid w:val="1024B68A"/>
    <w:rsid w:val="105E3519"/>
    <w:rsid w:val="10C9B2F5"/>
    <w:rsid w:val="114A0A86"/>
    <w:rsid w:val="11A754F1"/>
    <w:rsid w:val="11BDCFF7"/>
    <w:rsid w:val="12D6A3E1"/>
    <w:rsid w:val="130111AD"/>
    <w:rsid w:val="133490C9"/>
    <w:rsid w:val="148EF5A3"/>
    <w:rsid w:val="150E3F07"/>
    <w:rsid w:val="1531A63C"/>
    <w:rsid w:val="1622D87E"/>
    <w:rsid w:val="19675361"/>
    <w:rsid w:val="1A107F18"/>
    <w:rsid w:val="1B1C4C1F"/>
    <w:rsid w:val="1C1F3505"/>
    <w:rsid w:val="1D3CB821"/>
    <w:rsid w:val="1E331562"/>
    <w:rsid w:val="1E3AC484"/>
    <w:rsid w:val="1FCEE5C3"/>
    <w:rsid w:val="1FF9EB74"/>
    <w:rsid w:val="216AB624"/>
    <w:rsid w:val="21F6A6D8"/>
    <w:rsid w:val="23068685"/>
    <w:rsid w:val="24045135"/>
    <w:rsid w:val="24B1F38E"/>
    <w:rsid w:val="25B997A6"/>
    <w:rsid w:val="25CA3A98"/>
    <w:rsid w:val="297D772B"/>
    <w:rsid w:val="2A8A627B"/>
    <w:rsid w:val="2B213512"/>
    <w:rsid w:val="2BEEF587"/>
    <w:rsid w:val="2BF63ABD"/>
    <w:rsid w:val="2CBD0573"/>
    <w:rsid w:val="2EB28527"/>
    <w:rsid w:val="2F269649"/>
    <w:rsid w:val="3141B00E"/>
    <w:rsid w:val="325B7484"/>
    <w:rsid w:val="342B65A4"/>
    <w:rsid w:val="34C81758"/>
    <w:rsid w:val="35A2B1EE"/>
    <w:rsid w:val="36CF00EE"/>
    <w:rsid w:val="37687FE1"/>
    <w:rsid w:val="37BB306A"/>
    <w:rsid w:val="382CB057"/>
    <w:rsid w:val="3852A60C"/>
    <w:rsid w:val="3883F9AC"/>
    <w:rsid w:val="3A5E0CFE"/>
    <w:rsid w:val="3AF2D12C"/>
    <w:rsid w:val="3B0BF989"/>
    <w:rsid w:val="3C11F372"/>
    <w:rsid w:val="3C367789"/>
    <w:rsid w:val="4146F310"/>
    <w:rsid w:val="415FC063"/>
    <w:rsid w:val="42838D91"/>
    <w:rsid w:val="42FB90C4"/>
    <w:rsid w:val="43F702D9"/>
    <w:rsid w:val="460BC3AA"/>
    <w:rsid w:val="46BDD382"/>
    <w:rsid w:val="47D941BA"/>
    <w:rsid w:val="48E8C758"/>
    <w:rsid w:val="49B06892"/>
    <w:rsid w:val="4A66445D"/>
    <w:rsid w:val="4A8497B9"/>
    <w:rsid w:val="4B826269"/>
    <w:rsid w:val="4B8B6588"/>
    <w:rsid w:val="4C0EEEDF"/>
    <w:rsid w:val="4C5488D9"/>
    <w:rsid w:val="4EA80DE8"/>
    <w:rsid w:val="4FBF4EA8"/>
    <w:rsid w:val="5126E1A4"/>
    <w:rsid w:val="515B1F09"/>
    <w:rsid w:val="52263930"/>
    <w:rsid w:val="528FA99E"/>
    <w:rsid w:val="549E4256"/>
    <w:rsid w:val="55B5D125"/>
    <w:rsid w:val="57598F0C"/>
    <w:rsid w:val="57D5E318"/>
    <w:rsid w:val="58774F91"/>
    <w:rsid w:val="588DCA97"/>
    <w:rsid w:val="58F55F6D"/>
    <w:rsid w:val="5988E398"/>
    <w:rsid w:val="598B35E5"/>
    <w:rsid w:val="5A299AF8"/>
    <w:rsid w:val="5A912FCE"/>
    <w:rsid w:val="5BAEF053"/>
    <w:rsid w:val="5BF5C442"/>
    <w:rsid w:val="5CC2D6A7"/>
    <w:rsid w:val="5D613BBA"/>
    <w:rsid w:val="5D933265"/>
    <w:rsid w:val="5EE69115"/>
    <w:rsid w:val="5EFD0C1B"/>
    <w:rsid w:val="6015E005"/>
    <w:rsid w:val="60B20F71"/>
    <w:rsid w:val="60D4B7F0"/>
    <w:rsid w:val="61C9F405"/>
    <w:rsid w:val="621E31D7"/>
    <w:rsid w:val="63208345"/>
    <w:rsid w:val="64C44031"/>
    <w:rsid w:val="65C1AB7F"/>
    <w:rsid w:val="66582407"/>
    <w:rsid w:val="67701238"/>
    <w:rsid w:val="69E73017"/>
    <w:rsid w:val="6AFA418A"/>
    <w:rsid w:val="6B1D06AF"/>
    <w:rsid w:val="6C9611EB"/>
    <w:rsid w:val="6D0147C6"/>
    <w:rsid w:val="6DB39507"/>
    <w:rsid w:val="6DFCB9DB"/>
    <w:rsid w:val="6E544D62"/>
    <w:rsid w:val="6EACB4CF"/>
    <w:rsid w:val="70117AAC"/>
    <w:rsid w:val="714134BE"/>
    <w:rsid w:val="7311FC27"/>
    <w:rsid w:val="738025F2"/>
    <w:rsid w:val="7714B710"/>
    <w:rsid w:val="79EF6776"/>
    <w:rsid w:val="7B9811F8"/>
    <w:rsid w:val="7C49510C"/>
    <w:rsid w:val="7D088306"/>
    <w:rsid w:val="7D6F968F"/>
    <w:rsid w:val="7DB39064"/>
    <w:rsid w:val="7F0E8E1E"/>
    <w:rsid w:val="7FE7F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28527"/>
  <w15:chartTrackingRefBased/>
  <w15:docId w15:val="{10FA5261-1A77-45FA-9F36-A2044A79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E6647"/>
    <w:pPr>
      <w:ind w:left="720"/>
      <w:contextualSpacing/>
    </w:pPr>
  </w:style>
  <w:style w:type="paragraph" w:styleId="Header">
    <w:name w:val="header"/>
    <w:basedOn w:val="Normal"/>
    <w:link w:val="HeaderChar"/>
    <w:uiPriority w:val="99"/>
    <w:unhideWhenUsed/>
    <w:rsid w:val="00DE6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647"/>
  </w:style>
  <w:style w:type="paragraph" w:styleId="Footer">
    <w:name w:val="footer"/>
    <w:basedOn w:val="Normal"/>
    <w:link w:val="FooterChar"/>
    <w:uiPriority w:val="99"/>
    <w:unhideWhenUsed/>
    <w:rsid w:val="00DE6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851F4-3F62-416C-9679-AC964284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Lech, Tara K</dc:creator>
  <cp:keywords/>
  <dc:description/>
  <cp:lastModifiedBy>Freedman, Carol</cp:lastModifiedBy>
  <cp:revision>2</cp:revision>
  <dcterms:created xsi:type="dcterms:W3CDTF">2022-05-31T11:07:00Z</dcterms:created>
  <dcterms:modified xsi:type="dcterms:W3CDTF">2022-05-31T11:07:00Z</dcterms:modified>
</cp:coreProperties>
</file>